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C0" w:rsidRPr="00A87E50" w:rsidRDefault="00A031C0" w:rsidP="0060444E">
      <w:pPr>
        <w:pStyle w:val="Header"/>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3439E8">
        <w:rPr>
          <w:rFonts w:eastAsiaTheme="minorEastAsia" w:hint="eastAsia"/>
          <w:sz w:val="22"/>
          <w:szCs w:val="22"/>
          <w:lang w:eastAsia="zh-CN"/>
        </w:rPr>
        <w:t>7</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00E309C9">
        <w:rPr>
          <w:rFonts w:eastAsia="宋体" w:hint="eastAsia"/>
          <w:sz w:val="22"/>
          <w:szCs w:val="22"/>
          <w:lang w:eastAsia="zh-CN"/>
        </w:rPr>
        <w:t xml:space="preserve">     </w:t>
      </w:r>
      <w:r w:rsidR="00BB2E41" w:rsidRPr="00BB2E41">
        <w:rPr>
          <w:sz w:val="22"/>
          <w:szCs w:val="22"/>
        </w:rPr>
        <w:t>R1-1611416</w:t>
      </w:r>
    </w:p>
    <w:p w:rsidR="00A92382" w:rsidRPr="00A10A59" w:rsidRDefault="003439E8" w:rsidP="00A92382">
      <w:pPr>
        <w:widowControl w:val="0"/>
        <w:autoSpaceDE w:val="0"/>
        <w:autoSpaceDN w:val="0"/>
        <w:spacing w:after="240" w:line="240" w:lineRule="auto"/>
        <w:jc w:val="both"/>
        <w:outlineLvl w:val="0"/>
        <w:rPr>
          <w:rFonts w:ascii="Arial" w:hAnsi="Arial" w:cs="Arial"/>
          <w:b/>
          <w:bCs/>
          <w:lang w:val="en-GB"/>
        </w:rPr>
      </w:pPr>
      <w:r>
        <w:rPr>
          <w:rFonts w:ascii="Arial" w:hAnsi="Arial" w:cs="Arial" w:hint="eastAsia"/>
          <w:b/>
          <w:bCs/>
          <w:lang w:val="en-GB"/>
        </w:rPr>
        <w:t>Reno</w:t>
      </w:r>
      <w:r w:rsidR="00A92382">
        <w:rPr>
          <w:rFonts w:ascii="Arial" w:hAnsi="Arial" w:cs="Arial"/>
          <w:b/>
          <w:bCs/>
          <w:lang w:val="en-GB"/>
        </w:rPr>
        <w:t xml:space="preserve">, </w:t>
      </w:r>
      <w:r>
        <w:rPr>
          <w:rFonts w:ascii="Arial" w:hAnsi="Arial" w:cs="Arial" w:hint="eastAsia"/>
          <w:b/>
          <w:bCs/>
          <w:lang w:val="en-GB"/>
        </w:rPr>
        <w:t>USA</w:t>
      </w:r>
      <w:r w:rsidR="00A92382">
        <w:rPr>
          <w:rFonts w:ascii="Arial" w:hAnsi="Arial" w:cs="Arial"/>
          <w:b/>
          <w:bCs/>
          <w:lang w:val="en-GB"/>
        </w:rPr>
        <w:t>, 1</w:t>
      </w:r>
      <w:r>
        <w:rPr>
          <w:rFonts w:ascii="Arial" w:hAnsi="Arial" w:cs="Arial" w:hint="eastAsia"/>
          <w:b/>
          <w:bCs/>
          <w:lang w:val="en-GB"/>
        </w:rPr>
        <w:t>4</w:t>
      </w:r>
      <w:r w:rsidR="00A92382">
        <w:rPr>
          <w:rFonts w:ascii="Arial" w:hAnsi="Arial" w:cs="Arial"/>
          <w:b/>
          <w:bCs/>
          <w:vertAlign w:val="superscript"/>
          <w:lang w:val="en-GB"/>
        </w:rPr>
        <w:t>th</w:t>
      </w:r>
      <w:r w:rsidR="00A92382">
        <w:rPr>
          <w:rFonts w:ascii="Arial" w:hAnsi="Arial" w:cs="Arial"/>
          <w:b/>
          <w:bCs/>
          <w:lang w:val="en-GB"/>
        </w:rPr>
        <w:t xml:space="preserve"> –</w:t>
      </w:r>
      <w:r w:rsidR="00A92382" w:rsidRPr="00525CF4">
        <w:rPr>
          <w:rFonts w:ascii="Arial" w:hAnsi="Arial" w:cs="Arial"/>
          <w:b/>
          <w:bCs/>
          <w:lang w:val="en-GB"/>
        </w:rPr>
        <w:t xml:space="preserve"> </w:t>
      </w:r>
      <w:r w:rsidR="00A92382">
        <w:rPr>
          <w:rFonts w:ascii="Arial" w:hAnsi="Arial" w:cs="Arial"/>
          <w:b/>
          <w:bCs/>
          <w:lang w:val="en-GB"/>
        </w:rPr>
        <w:t>1</w:t>
      </w:r>
      <w:r>
        <w:rPr>
          <w:rFonts w:ascii="Arial" w:hAnsi="Arial" w:cs="Arial" w:hint="eastAsia"/>
          <w:b/>
          <w:bCs/>
          <w:lang w:val="en-GB"/>
        </w:rPr>
        <w:t>8</w:t>
      </w:r>
      <w:r w:rsidR="00A92382" w:rsidRPr="00197C9B">
        <w:rPr>
          <w:rFonts w:ascii="Arial" w:hAnsi="Arial" w:cs="Arial"/>
          <w:b/>
          <w:bCs/>
          <w:vertAlign w:val="superscript"/>
          <w:lang w:val="en-GB"/>
        </w:rPr>
        <w:t>th</w:t>
      </w:r>
      <w:r w:rsidR="00A92382">
        <w:rPr>
          <w:rFonts w:ascii="Arial" w:hAnsi="Arial" w:cs="Arial"/>
          <w:b/>
          <w:bCs/>
          <w:lang w:val="en-GB"/>
        </w:rPr>
        <w:t xml:space="preserve"> </w:t>
      </w:r>
      <w:r>
        <w:rPr>
          <w:rFonts w:ascii="Arial" w:hAnsi="Arial" w:cs="Arial" w:hint="eastAsia"/>
          <w:b/>
          <w:bCs/>
          <w:lang w:val="en-GB"/>
        </w:rPr>
        <w:t>November</w:t>
      </w:r>
      <w:r w:rsidR="00A92382" w:rsidRPr="00525CF4">
        <w:rPr>
          <w:rFonts w:ascii="Arial" w:hAnsi="Arial" w:cs="Arial"/>
          <w:b/>
          <w:bCs/>
          <w:lang w:val="en-GB"/>
        </w:rPr>
        <w:t xml:space="preserve"> 201</w:t>
      </w:r>
      <w:r w:rsidR="00A92382">
        <w:rPr>
          <w:rFonts w:ascii="Arial" w:hAnsi="Arial" w:cs="Arial"/>
          <w:b/>
          <w:bCs/>
          <w:lang w:val="en-GB"/>
        </w:rPr>
        <w:t>6</w:t>
      </w:r>
    </w:p>
    <w:p w:rsidR="00EB4110" w:rsidRPr="00A17709" w:rsidRDefault="0023314C" w:rsidP="00106699">
      <w:pPr>
        <w:pStyle w:val="Header"/>
        <w:tabs>
          <w:tab w:val="clear" w:pos="4536"/>
        </w:tabs>
        <w:ind w:left="1870" w:hangingChars="850" w:hanging="1870"/>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B40DD0">
        <w:rPr>
          <w:rFonts w:eastAsiaTheme="minorEastAsia" w:hint="eastAsia"/>
          <w:sz w:val="22"/>
          <w:szCs w:val="22"/>
          <w:lang w:eastAsia="zh-CN"/>
        </w:rPr>
        <w:t>ZTE</w:t>
      </w:r>
      <w:r w:rsidR="00EF3AB9">
        <w:rPr>
          <w:rFonts w:eastAsiaTheme="minorEastAsia"/>
          <w:sz w:val="22"/>
          <w:szCs w:val="22"/>
          <w:lang w:eastAsia="zh-CN"/>
        </w:rPr>
        <w:t>, ZTE</w:t>
      </w:r>
      <w:r w:rsidR="00EE0EE7">
        <w:rPr>
          <w:rFonts w:eastAsiaTheme="minorEastAsia" w:hint="eastAsia"/>
          <w:sz w:val="22"/>
          <w:szCs w:val="22"/>
          <w:lang w:eastAsia="zh-CN"/>
        </w:rPr>
        <w:t xml:space="preserve"> Microelectronic</w:t>
      </w:r>
      <w:r w:rsidR="00B40DD0">
        <w:rPr>
          <w:rFonts w:eastAsiaTheme="minorEastAsia" w:hint="eastAsia"/>
          <w:sz w:val="22"/>
          <w:szCs w:val="22"/>
          <w:lang w:eastAsia="zh-CN"/>
        </w:rPr>
        <w:t>s</w:t>
      </w:r>
    </w:p>
    <w:p w:rsidR="00EB4110" w:rsidRPr="00A87E50" w:rsidRDefault="0023314C" w:rsidP="00106699">
      <w:pPr>
        <w:pStyle w:val="Header"/>
        <w:tabs>
          <w:tab w:val="clear" w:pos="4536"/>
        </w:tabs>
        <w:ind w:left="1738" w:hangingChars="790" w:hanging="1738"/>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2B6AAB" w:rsidRPr="002B6AAB">
        <w:rPr>
          <w:rFonts w:eastAsiaTheme="minorEastAsia"/>
          <w:sz w:val="22"/>
          <w:szCs w:val="22"/>
          <w:lang w:eastAsia="zh-CN"/>
        </w:rPr>
        <w:t>Perfo</w:t>
      </w:r>
      <w:r w:rsidR="002B6AAB">
        <w:rPr>
          <w:rFonts w:eastAsiaTheme="minorEastAsia" w:hint="eastAsia"/>
          <w:sz w:val="22"/>
          <w:szCs w:val="22"/>
          <w:lang w:eastAsia="zh-CN"/>
        </w:rPr>
        <w:t>r</w:t>
      </w:r>
      <w:r w:rsidR="002B6AAB" w:rsidRPr="002B6AAB">
        <w:rPr>
          <w:rFonts w:eastAsiaTheme="minorEastAsia"/>
          <w:sz w:val="22"/>
          <w:szCs w:val="22"/>
          <w:lang w:eastAsia="zh-CN"/>
        </w:rPr>
        <w:t>mance evaluation for beam grouping principles</w:t>
      </w:r>
    </w:p>
    <w:bookmarkEnd w:id="0"/>
    <w:bookmarkEnd w:id="1"/>
    <w:p w:rsidR="002C703A" w:rsidRPr="002479EE" w:rsidRDefault="002C703A" w:rsidP="002C703A">
      <w:pPr>
        <w:pStyle w:val="Header"/>
        <w:tabs>
          <w:tab w:val="left" w:pos="1800"/>
        </w:tabs>
        <w:ind w:left="1797" w:hanging="1797"/>
        <w:rPr>
          <w:rFonts w:eastAsiaTheme="minorEastAsia"/>
          <w:sz w:val="22"/>
          <w:szCs w:val="22"/>
          <w:lang w:eastAsia="zh-CN"/>
        </w:rPr>
      </w:pPr>
      <w:r w:rsidRPr="00C903DC">
        <w:rPr>
          <w:rFonts w:eastAsia="MS Gothic"/>
          <w:sz w:val="22"/>
          <w:szCs w:val="22"/>
        </w:rPr>
        <w:t>Agenda Item:</w:t>
      </w:r>
      <w:r w:rsidRPr="00C903DC">
        <w:rPr>
          <w:rFonts w:eastAsia="MS Gothic"/>
          <w:sz w:val="22"/>
          <w:szCs w:val="22"/>
        </w:rPr>
        <w:tab/>
      </w:r>
      <w:r>
        <w:rPr>
          <w:rFonts w:eastAsiaTheme="minorEastAsia" w:hint="eastAsia"/>
          <w:sz w:val="22"/>
          <w:szCs w:val="22"/>
          <w:lang w:eastAsia="zh-CN"/>
        </w:rPr>
        <w:t>7</w:t>
      </w:r>
      <w:r w:rsidRPr="00783022">
        <w:rPr>
          <w:rFonts w:eastAsiaTheme="minorEastAsia"/>
          <w:sz w:val="22"/>
          <w:szCs w:val="22"/>
          <w:lang w:eastAsia="zh-CN"/>
        </w:rPr>
        <w:t>.</w:t>
      </w:r>
      <w:r w:rsidRPr="00783022">
        <w:rPr>
          <w:rFonts w:eastAsiaTheme="minorEastAsia" w:hint="eastAsia"/>
          <w:sz w:val="22"/>
          <w:szCs w:val="22"/>
          <w:lang w:eastAsia="zh-CN"/>
        </w:rPr>
        <w:t>1</w:t>
      </w:r>
      <w:r w:rsidRPr="00783022">
        <w:rPr>
          <w:rFonts w:eastAsiaTheme="minorEastAsia"/>
          <w:sz w:val="22"/>
          <w:szCs w:val="22"/>
          <w:lang w:eastAsia="zh-CN"/>
        </w:rPr>
        <w:t>.</w:t>
      </w:r>
      <w:r w:rsidR="00AD2F7A">
        <w:rPr>
          <w:rFonts w:eastAsiaTheme="minorEastAsia" w:hint="eastAsia"/>
          <w:sz w:val="22"/>
          <w:szCs w:val="22"/>
          <w:lang w:eastAsia="zh-CN"/>
        </w:rPr>
        <w:t>3.3</w:t>
      </w:r>
    </w:p>
    <w:p w:rsidR="002C703A" w:rsidRPr="00C903DC" w:rsidRDefault="002C703A" w:rsidP="002C703A">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7E5079" w:rsidRDefault="0023314C" w:rsidP="003C7267">
      <w:pPr>
        <w:pStyle w:val="Heading1"/>
        <w:spacing w:beforeLines="50" w:before="180" w:line="360" w:lineRule="auto"/>
        <w:ind w:left="431" w:hanging="431"/>
        <w:rPr>
          <w:sz w:val="32"/>
          <w:lang w:val="en-US"/>
        </w:rPr>
      </w:pPr>
      <w:r w:rsidRPr="001C3AC5">
        <w:rPr>
          <w:sz w:val="32"/>
          <w:lang w:val="en-US"/>
        </w:rPr>
        <w:t>Introduction</w:t>
      </w:r>
    </w:p>
    <w:bookmarkEnd w:id="2"/>
    <w:bookmarkEnd w:id="3"/>
    <w:p w:rsidR="004B50A0" w:rsidRPr="00EF36F5" w:rsidRDefault="00D41CF7" w:rsidP="00EF36F5">
      <w:pPr>
        <w:snapToGrid w:val="0"/>
        <w:spacing w:after="0" w:line="271" w:lineRule="auto"/>
        <w:jc w:val="both"/>
        <w:rPr>
          <w:rFonts w:ascii="Times New Roman" w:hAnsi="Times New Roman"/>
          <w:lang w:val="en-GB"/>
        </w:rPr>
      </w:pPr>
      <w:r w:rsidRPr="00F37934">
        <w:rPr>
          <w:rFonts w:ascii="Times New Roman" w:hAnsi="Times New Roman" w:hint="eastAsia"/>
          <w:lang w:val="en-GB"/>
        </w:rPr>
        <w:t>In RAN</w:t>
      </w:r>
      <w:r w:rsidR="001334C4" w:rsidRPr="00F37934">
        <w:rPr>
          <w:rFonts w:ascii="Times New Roman" w:hAnsi="Times New Roman" w:hint="eastAsia"/>
          <w:lang w:val="en-GB"/>
        </w:rPr>
        <w:t>1</w:t>
      </w:r>
      <w:r w:rsidRPr="00F37934">
        <w:rPr>
          <w:rFonts w:ascii="Times New Roman" w:hAnsi="Times New Roman" w:hint="eastAsia"/>
          <w:lang w:val="en-GB"/>
        </w:rPr>
        <w:t>#</w:t>
      </w:r>
      <w:r w:rsidR="006C57A1" w:rsidRPr="00F37934">
        <w:rPr>
          <w:rFonts w:ascii="Times New Roman" w:hAnsi="Times New Roman" w:hint="eastAsia"/>
          <w:lang w:val="en-GB"/>
        </w:rPr>
        <w:t>86bis</w:t>
      </w:r>
      <w:r w:rsidRPr="00F37934">
        <w:rPr>
          <w:rFonts w:ascii="Times New Roman" w:hAnsi="Times New Roman" w:hint="eastAsia"/>
          <w:lang w:val="en-GB"/>
        </w:rPr>
        <w:t>,</w:t>
      </w:r>
      <w:r w:rsidR="001334C4" w:rsidRPr="00F37934">
        <w:rPr>
          <w:rFonts w:ascii="Times New Roman" w:hAnsi="Times New Roman" w:hint="eastAsia"/>
          <w:lang w:val="en-GB"/>
        </w:rPr>
        <w:t xml:space="preserve"> the group-based beam management</w:t>
      </w:r>
      <w:r w:rsidR="00A44AED" w:rsidRPr="00F37934">
        <w:rPr>
          <w:rFonts w:ascii="Times New Roman" w:hAnsi="Times New Roman" w:hint="eastAsia"/>
          <w:lang w:val="en-GB"/>
        </w:rPr>
        <w:t xml:space="preserve"> has been </w:t>
      </w:r>
      <w:r w:rsidR="001334C4" w:rsidRPr="00F37934">
        <w:rPr>
          <w:rFonts w:ascii="Times New Roman" w:hAnsi="Times New Roman" w:hint="eastAsia"/>
          <w:lang w:val="en-GB"/>
        </w:rPr>
        <w:t xml:space="preserve">discussed </w:t>
      </w:r>
      <w:r w:rsidR="00543AAF" w:rsidRPr="00F37934">
        <w:rPr>
          <w:rFonts w:ascii="Times New Roman" w:hAnsi="Times New Roman" w:hint="eastAsia"/>
          <w:lang w:val="en-GB"/>
        </w:rPr>
        <w:t xml:space="preserve">thoroughly </w:t>
      </w:r>
      <w:r w:rsidR="00652706">
        <w:rPr>
          <w:rFonts w:ascii="Times New Roman" w:hAnsi="Times New Roman"/>
          <w:lang w:val="en-GB"/>
        </w:rPr>
        <w:fldChar w:fldCharType="begin"/>
      </w:r>
      <w:r w:rsidR="004B357F">
        <w:rPr>
          <w:rFonts w:ascii="Times New Roman" w:hAnsi="Times New Roman"/>
          <w:lang w:val="en-GB"/>
        </w:rPr>
        <w:instrText xml:space="preserve"> </w:instrText>
      </w:r>
      <w:r w:rsidR="004B357F">
        <w:rPr>
          <w:rFonts w:ascii="Times New Roman" w:hAnsi="Times New Roman" w:hint="eastAsia"/>
          <w:lang w:val="en-GB"/>
        </w:rPr>
        <w:instrText>REF _Ref465775730 \r \h</w:instrText>
      </w:r>
      <w:r w:rsidR="004B357F">
        <w:rPr>
          <w:rFonts w:ascii="Times New Roman" w:hAnsi="Times New Roman"/>
          <w:lang w:val="en-GB"/>
        </w:rPr>
        <w:instrText xml:space="preserve"> </w:instrText>
      </w:r>
      <w:r w:rsidR="00652706">
        <w:rPr>
          <w:rFonts w:ascii="Times New Roman" w:hAnsi="Times New Roman"/>
          <w:lang w:val="en-GB"/>
        </w:rPr>
      </w:r>
      <w:r w:rsidR="00652706">
        <w:rPr>
          <w:rFonts w:ascii="Times New Roman" w:hAnsi="Times New Roman"/>
          <w:lang w:val="en-GB"/>
        </w:rPr>
        <w:fldChar w:fldCharType="separate"/>
      </w:r>
      <w:r w:rsidR="004B357F">
        <w:rPr>
          <w:rFonts w:ascii="Times New Roman" w:hAnsi="Times New Roman"/>
          <w:lang w:val="en-GB"/>
        </w:rPr>
        <w:t>[1]</w:t>
      </w:r>
      <w:r w:rsidR="00652706">
        <w:rPr>
          <w:rFonts w:ascii="Times New Roman" w:hAnsi="Times New Roman"/>
          <w:lang w:val="en-GB"/>
        </w:rPr>
        <w:fldChar w:fldCharType="end"/>
      </w:r>
      <w:r w:rsidR="004B357F">
        <w:rPr>
          <w:rFonts w:ascii="Times New Roman" w:hAnsi="Times New Roman" w:hint="eastAsia"/>
          <w:lang w:val="en-GB"/>
        </w:rPr>
        <w:t xml:space="preserve"> </w:t>
      </w:r>
      <w:r w:rsidR="00543AAF" w:rsidRPr="00F37934">
        <w:rPr>
          <w:rFonts w:ascii="Times New Roman" w:hAnsi="Times New Roman" w:hint="eastAsia"/>
          <w:lang w:val="en-GB"/>
        </w:rPr>
        <w:t xml:space="preserve">and the </w:t>
      </w:r>
      <w:r w:rsidR="00F82781" w:rsidRPr="00F37934">
        <w:rPr>
          <w:rFonts w:ascii="Times New Roman" w:hAnsi="Times New Roman" w:hint="eastAsia"/>
          <w:lang w:val="en-GB"/>
        </w:rPr>
        <w:t>following agreements</w:t>
      </w:r>
      <w:r w:rsidR="00543AAF" w:rsidRPr="00F37934">
        <w:rPr>
          <w:rFonts w:ascii="Times New Roman" w:hAnsi="Times New Roman" w:hint="eastAsia"/>
          <w:lang w:val="en-GB"/>
        </w:rPr>
        <w:t xml:space="preserve"> have been reached</w:t>
      </w:r>
      <w:r w:rsidR="00F82781" w:rsidRPr="00F37934">
        <w:rPr>
          <w:rFonts w:ascii="Times New Roman" w:hAnsi="Times New Roman" w:hint="eastAsia"/>
          <w:lang w:val="en-GB"/>
        </w:rPr>
        <w:t>:</w:t>
      </w:r>
    </w:p>
    <w:p w:rsidR="004B50A0" w:rsidRPr="005A037C" w:rsidRDefault="004B50A0" w:rsidP="004B50A0">
      <w:pPr>
        <w:numPr>
          <w:ilvl w:val="0"/>
          <w:numId w:val="17"/>
        </w:numPr>
        <w:spacing w:after="0" w:line="240" w:lineRule="auto"/>
        <w:rPr>
          <w:rFonts w:ascii="Times New Roman" w:hAnsi="Times New Roman"/>
          <w:i/>
          <w:lang w:val="en-GB"/>
        </w:rPr>
      </w:pPr>
      <w:r w:rsidRPr="005A037C">
        <w:rPr>
          <w:rFonts w:ascii="Times New Roman" w:hAnsi="Times New Roman"/>
          <w:i/>
          <w:lang w:val="en-GB"/>
        </w:rPr>
        <w:t>Group based beam management is to be further studied:</w:t>
      </w:r>
    </w:p>
    <w:p w:rsidR="004B50A0" w:rsidRPr="005A037C" w:rsidRDefault="004B50A0" w:rsidP="004B50A0">
      <w:pPr>
        <w:numPr>
          <w:ilvl w:val="1"/>
          <w:numId w:val="17"/>
        </w:numPr>
        <w:spacing w:after="0" w:line="240" w:lineRule="auto"/>
        <w:rPr>
          <w:rFonts w:ascii="Times New Roman" w:hAnsi="Times New Roman"/>
          <w:i/>
          <w:lang w:val="en-GB"/>
        </w:rPr>
      </w:pPr>
      <w:r w:rsidRPr="005A037C">
        <w:rPr>
          <w:rFonts w:ascii="Times New Roman" w:hAnsi="Times New Roman"/>
          <w:i/>
          <w:lang w:val="en-GB"/>
        </w:rPr>
        <w:t>Definition of beam grouping:</w:t>
      </w:r>
    </w:p>
    <w:p w:rsidR="004B50A0" w:rsidRPr="005A037C" w:rsidRDefault="004B50A0" w:rsidP="004B50A0">
      <w:pPr>
        <w:numPr>
          <w:ilvl w:val="2"/>
          <w:numId w:val="17"/>
        </w:numPr>
        <w:spacing w:after="0" w:line="240" w:lineRule="auto"/>
        <w:rPr>
          <w:rFonts w:ascii="Times New Roman" w:hAnsi="Times New Roman"/>
          <w:i/>
          <w:lang w:val="en-GB"/>
        </w:rPr>
      </w:pPr>
      <w:r w:rsidRPr="005A037C">
        <w:rPr>
          <w:rFonts w:ascii="Times New Roman" w:hAnsi="Times New Roman"/>
          <w:i/>
          <w:lang w:val="en-GB"/>
        </w:rPr>
        <w:t xml:space="preserve">Beam grouping = for TRP(s) or UE to group multiple Tx and/or Rx beam(s) and/or beam pair(s) into one subset of beams </w:t>
      </w:r>
    </w:p>
    <w:p w:rsidR="004B50A0" w:rsidRPr="005A037C" w:rsidRDefault="004B50A0" w:rsidP="004B50A0">
      <w:pPr>
        <w:numPr>
          <w:ilvl w:val="1"/>
          <w:numId w:val="17"/>
        </w:numPr>
        <w:spacing w:after="0" w:line="240" w:lineRule="auto"/>
        <w:rPr>
          <w:rFonts w:ascii="Times New Roman" w:hAnsi="Times New Roman"/>
          <w:i/>
          <w:lang w:val="en-GB"/>
        </w:rPr>
      </w:pPr>
      <w:r w:rsidRPr="005A037C">
        <w:rPr>
          <w:rFonts w:ascii="Times New Roman" w:hAnsi="Times New Roman"/>
          <w:i/>
          <w:lang w:val="en-GB"/>
        </w:rPr>
        <w:t xml:space="preserve">FFS </w:t>
      </w:r>
      <w:bookmarkStart w:id="4" w:name="_GoBack"/>
      <w:bookmarkEnd w:id="4"/>
      <w:r w:rsidRPr="005A037C">
        <w:rPr>
          <w:rFonts w:ascii="Times New Roman" w:hAnsi="Times New Roman"/>
          <w:i/>
          <w:lang w:val="en-GB"/>
        </w:rPr>
        <w:t>detailed mechanisms for beam grouping, reporting, beam-group based indication for beam measurement, beam-based transmission or beam switching, etc.</w:t>
      </w:r>
    </w:p>
    <w:p w:rsidR="00F177B4" w:rsidRPr="005A037C" w:rsidRDefault="004B50A0" w:rsidP="001334C4">
      <w:pPr>
        <w:numPr>
          <w:ilvl w:val="2"/>
          <w:numId w:val="17"/>
        </w:numPr>
        <w:spacing w:after="0" w:line="240" w:lineRule="auto"/>
        <w:rPr>
          <w:rFonts w:ascii="Times New Roman" w:hAnsi="Times New Roman"/>
          <w:i/>
          <w:lang w:val="en-GB"/>
        </w:rPr>
      </w:pPr>
      <w:r w:rsidRPr="005A037C">
        <w:rPr>
          <w:rFonts w:ascii="Times New Roman" w:hAnsi="Times New Roman"/>
          <w:i/>
          <w:lang w:val="en-GB"/>
        </w:rPr>
        <w:t xml:space="preserve">Some examples can be found in </w:t>
      </w:r>
      <w:hyperlink r:id="rId8" w:history="1">
        <w:r w:rsidRPr="005A037C">
          <w:rPr>
            <w:rFonts w:ascii="Times New Roman" w:hAnsi="Times New Roman"/>
            <w:i/>
            <w:lang w:val="en-GB"/>
          </w:rPr>
          <w:t>R1-1610891</w:t>
        </w:r>
      </w:hyperlink>
      <w:r w:rsidRPr="005A037C">
        <w:rPr>
          <w:rFonts w:ascii="Times New Roman" w:hAnsi="Times New Roman"/>
          <w:i/>
          <w:lang w:val="en-GB"/>
        </w:rPr>
        <w:t xml:space="preserve"> and </w:t>
      </w:r>
      <w:hyperlink r:id="rId9" w:history="1">
        <w:r w:rsidRPr="005A037C">
          <w:rPr>
            <w:rFonts w:ascii="Times New Roman" w:hAnsi="Times New Roman"/>
            <w:i/>
            <w:lang w:val="en-GB"/>
          </w:rPr>
          <w:t>R1-1609414</w:t>
        </w:r>
      </w:hyperlink>
    </w:p>
    <w:p w:rsidR="004335EC" w:rsidRPr="00F37934" w:rsidRDefault="004335EC" w:rsidP="003C7267">
      <w:pPr>
        <w:snapToGrid w:val="0"/>
        <w:spacing w:afterLines="50" w:after="180"/>
        <w:jc w:val="both"/>
        <w:rPr>
          <w:rFonts w:ascii="Times New Roman" w:hAnsi="Times New Roman"/>
          <w:lang w:val="en-GB"/>
        </w:rPr>
      </w:pPr>
      <w:r w:rsidRPr="00F37934">
        <w:rPr>
          <w:rFonts w:ascii="Times New Roman" w:hAnsi="Times New Roman" w:hint="eastAsia"/>
          <w:lang w:val="en-GB"/>
        </w:rPr>
        <w:t xml:space="preserve">In this contribution, </w:t>
      </w:r>
      <w:r w:rsidR="00152FAF" w:rsidRPr="00F37934">
        <w:rPr>
          <w:rFonts w:ascii="Times New Roman" w:hAnsi="Times New Roman"/>
          <w:lang w:val="en-GB"/>
        </w:rPr>
        <w:t>the</w:t>
      </w:r>
      <w:r w:rsidR="00152FAF" w:rsidRPr="00F37934">
        <w:rPr>
          <w:rFonts w:ascii="Times New Roman" w:hAnsi="Times New Roman" w:hint="eastAsia"/>
          <w:lang w:val="en-GB"/>
        </w:rPr>
        <w:t xml:space="preserve"> grouping principles</w:t>
      </w:r>
      <w:r w:rsidR="00543AAF" w:rsidRPr="00F37934">
        <w:rPr>
          <w:rFonts w:ascii="Times New Roman" w:hAnsi="Times New Roman" w:hint="eastAsia"/>
          <w:lang w:val="en-GB"/>
        </w:rPr>
        <w:t xml:space="preserve"> including TRP-centric and UE-centric</w:t>
      </w:r>
      <w:r w:rsidR="00152FAF" w:rsidRPr="00F37934">
        <w:rPr>
          <w:rFonts w:ascii="Times New Roman" w:hAnsi="Times New Roman" w:hint="eastAsia"/>
          <w:lang w:val="en-GB"/>
        </w:rPr>
        <w:t xml:space="preserve"> are elaborated</w:t>
      </w:r>
      <w:r w:rsidR="00543AAF" w:rsidRPr="00F37934">
        <w:rPr>
          <w:rFonts w:ascii="Times New Roman" w:hAnsi="Times New Roman" w:hint="eastAsia"/>
          <w:lang w:val="en-GB"/>
        </w:rPr>
        <w:t xml:space="preserve"> thoroughly</w:t>
      </w:r>
      <w:r w:rsidR="00152FAF" w:rsidRPr="00F37934">
        <w:rPr>
          <w:rFonts w:ascii="Times New Roman" w:hAnsi="Times New Roman" w:hint="eastAsia"/>
          <w:lang w:val="en-GB"/>
        </w:rPr>
        <w:t>. T</w:t>
      </w:r>
      <w:r w:rsidR="00152FAF" w:rsidRPr="00F37934">
        <w:rPr>
          <w:rFonts w:ascii="Times New Roman" w:hAnsi="Times New Roman"/>
          <w:lang w:val="en-GB"/>
        </w:rPr>
        <w:t>h</w:t>
      </w:r>
      <w:r w:rsidR="00152FAF" w:rsidRPr="00F37934">
        <w:rPr>
          <w:rFonts w:ascii="Times New Roman" w:hAnsi="Times New Roman" w:hint="eastAsia"/>
          <w:lang w:val="en-GB"/>
        </w:rPr>
        <w:t xml:space="preserve">e </w:t>
      </w:r>
      <w:r w:rsidR="00152FAF" w:rsidRPr="00F37934">
        <w:rPr>
          <w:rFonts w:ascii="Times New Roman" w:hAnsi="Times New Roman"/>
          <w:lang w:val="en-GB"/>
        </w:rPr>
        <w:t>performance</w:t>
      </w:r>
      <w:r w:rsidR="00543AAF" w:rsidRPr="00F37934">
        <w:rPr>
          <w:rFonts w:ascii="Times New Roman" w:hAnsi="Times New Roman" w:hint="eastAsia"/>
          <w:lang w:val="en-GB"/>
        </w:rPr>
        <w:t xml:space="preserve"> of these principles</w:t>
      </w:r>
      <w:r w:rsidR="00152FAF" w:rsidRPr="00F37934">
        <w:rPr>
          <w:rFonts w:ascii="Times New Roman" w:hAnsi="Times New Roman" w:hint="eastAsia"/>
          <w:lang w:val="en-GB"/>
        </w:rPr>
        <w:t xml:space="preserve"> </w:t>
      </w:r>
      <w:r w:rsidR="00F37934">
        <w:rPr>
          <w:rFonts w:ascii="Times New Roman" w:hAnsi="Times New Roman" w:hint="eastAsia"/>
          <w:lang w:val="en-GB"/>
        </w:rPr>
        <w:t>is also</w:t>
      </w:r>
      <w:r w:rsidR="00152FAF" w:rsidRPr="00F37934">
        <w:rPr>
          <w:rFonts w:ascii="Times New Roman" w:hAnsi="Times New Roman" w:hint="eastAsia"/>
          <w:lang w:val="en-GB"/>
        </w:rPr>
        <w:t xml:space="preserve"> evaluated through </w:t>
      </w:r>
      <w:r w:rsidR="00152FAF" w:rsidRPr="00F37934">
        <w:rPr>
          <w:rFonts w:ascii="Times New Roman" w:hAnsi="Times New Roman"/>
          <w:lang w:val="en-GB"/>
        </w:rPr>
        <w:t>analysis</w:t>
      </w:r>
      <w:r w:rsidR="00152FAF" w:rsidRPr="00F37934">
        <w:rPr>
          <w:rFonts w:ascii="Times New Roman" w:hAnsi="Times New Roman" w:hint="eastAsia"/>
          <w:lang w:val="en-GB"/>
        </w:rPr>
        <w:t xml:space="preserve"> and simulations</w:t>
      </w:r>
      <w:r w:rsidR="00543AAF" w:rsidRPr="00F37934">
        <w:rPr>
          <w:rFonts w:ascii="Times New Roman" w:hAnsi="Times New Roman" w:hint="eastAsia"/>
          <w:lang w:val="en-GB"/>
        </w:rPr>
        <w:t>.</w:t>
      </w:r>
    </w:p>
    <w:p w:rsidR="00835393" w:rsidRPr="005F11C8" w:rsidRDefault="005F11C8" w:rsidP="003C7267">
      <w:pPr>
        <w:pStyle w:val="Heading1"/>
        <w:snapToGrid w:val="0"/>
        <w:spacing w:beforeLines="100" w:before="360" w:line="360" w:lineRule="auto"/>
        <w:rPr>
          <w:sz w:val="32"/>
          <w:lang w:val="en-US"/>
        </w:rPr>
      </w:pPr>
      <w:r w:rsidRPr="005F11C8">
        <w:rPr>
          <w:rFonts w:hint="eastAsia"/>
          <w:sz w:val="32"/>
          <w:lang w:val="en-US"/>
        </w:rPr>
        <w:t>Grouping principles</w:t>
      </w:r>
    </w:p>
    <w:p w:rsidR="00F37934" w:rsidRDefault="00F37934" w:rsidP="003C7267">
      <w:pPr>
        <w:snapToGrid w:val="0"/>
        <w:spacing w:afterLines="50" w:after="180"/>
        <w:jc w:val="both"/>
        <w:rPr>
          <w:rFonts w:ascii="Times New Roman" w:hAnsi="Times New Roman"/>
        </w:rPr>
      </w:pPr>
      <w:r>
        <w:rPr>
          <w:rFonts w:ascii="Times New Roman" w:hAnsi="Times New Roman" w:hint="eastAsia"/>
        </w:rPr>
        <w:t xml:space="preserve">Generally beam grouping is to group multiple TX and/or RX beam(s) and/or beam pair(s) into one subset of beams </w:t>
      </w:r>
      <w:bookmarkStart w:id="5" w:name="OLE_LINK1"/>
      <w:bookmarkStart w:id="6" w:name="OLE_LINK2"/>
      <w:r w:rsidR="00DE2F06" w:rsidRPr="005A538C">
        <w:rPr>
          <w:rFonts w:ascii="Times New Roman" w:hAnsi="Times New Roman"/>
        </w:rPr>
        <w:t>sharing similar properties</w:t>
      </w:r>
      <w:bookmarkEnd w:id="5"/>
      <w:bookmarkEnd w:id="6"/>
      <w:r w:rsidR="0065103F">
        <w:rPr>
          <w:rFonts w:ascii="Times New Roman" w:hAnsi="Times New Roman"/>
        </w:rPr>
        <w:t>.</w:t>
      </w:r>
      <w:r>
        <w:rPr>
          <w:rFonts w:ascii="Times New Roman" w:hAnsi="Times New Roman" w:hint="eastAsia"/>
        </w:rPr>
        <w:t xml:space="preserve"> </w:t>
      </w:r>
      <w:r w:rsidR="0065103F">
        <w:rPr>
          <w:rFonts w:ascii="Times New Roman" w:hAnsi="Times New Roman"/>
        </w:rPr>
        <w:t>It can be</w:t>
      </w:r>
      <w:r>
        <w:rPr>
          <w:rFonts w:ascii="Times New Roman" w:hAnsi="Times New Roman" w:hint="eastAsia"/>
        </w:rPr>
        <w:t xml:space="preserve"> divided into </w:t>
      </w:r>
      <w:r w:rsidR="0065103F">
        <w:rPr>
          <w:rFonts w:ascii="Times New Roman" w:hAnsi="Times New Roman"/>
        </w:rPr>
        <w:t>the</w:t>
      </w:r>
      <w:r w:rsidR="0065103F">
        <w:rPr>
          <w:rFonts w:ascii="Times New Roman" w:hAnsi="Times New Roman" w:hint="eastAsia"/>
        </w:rPr>
        <w:t xml:space="preserve"> </w:t>
      </w:r>
      <w:r>
        <w:rPr>
          <w:rFonts w:ascii="Times New Roman" w:hAnsi="Times New Roman" w:hint="eastAsia"/>
        </w:rPr>
        <w:t xml:space="preserve">following </w:t>
      </w:r>
      <w:r w:rsidR="0065103F">
        <w:rPr>
          <w:rFonts w:ascii="Times New Roman" w:hAnsi="Times New Roman"/>
        </w:rPr>
        <w:t xml:space="preserve">two </w:t>
      </w:r>
      <w:r>
        <w:rPr>
          <w:rFonts w:ascii="Times New Roman" w:hAnsi="Times New Roman" w:hint="eastAsia"/>
        </w:rPr>
        <w:t>categories accordingly:</w:t>
      </w:r>
    </w:p>
    <w:p w:rsidR="00F37934" w:rsidRPr="00F37934" w:rsidRDefault="00F37934" w:rsidP="00F37934">
      <w:pPr>
        <w:numPr>
          <w:ilvl w:val="0"/>
          <w:numId w:val="20"/>
        </w:numPr>
        <w:autoSpaceDE w:val="0"/>
        <w:autoSpaceDN w:val="0"/>
        <w:adjustRightInd w:val="0"/>
        <w:snapToGrid w:val="0"/>
        <w:spacing w:after="120"/>
        <w:ind w:left="720"/>
        <w:jc w:val="both"/>
        <w:rPr>
          <w:rFonts w:ascii="Times New Roman" w:hAnsi="Times New Roman"/>
          <w:kern w:val="2"/>
          <w:lang w:val="en-GB"/>
        </w:rPr>
      </w:pPr>
      <w:r>
        <w:rPr>
          <w:rFonts w:ascii="Times New Roman" w:hAnsi="Times New Roman" w:hint="eastAsia"/>
          <w:kern w:val="2"/>
          <w:lang w:val="en-GB"/>
        </w:rPr>
        <w:t>TRP centric</w:t>
      </w:r>
      <w:r w:rsidRPr="00F37934">
        <w:rPr>
          <w:rFonts w:ascii="Times New Roman" w:eastAsia="宋体" w:hAnsi="Times New Roman"/>
          <w:kern w:val="2"/>
          <w:lang w:val="en-GB"/>
        </w:rPr>
        <w:t>:</w:t>
      </w:r>
      <w:r>
        <w:rPr>
          <w:rFonts w:ascii="Times New Roman" w:hAnsi="Times New Roman" w:hint="eastAsia"/>
          <w:kern w:val="2"/>
          <w:lang w:val="en-GB"/>
        </w:rPr>
        <w:t xml:space="preserve"> </w:t>
      </w:r>
      <w:r w:rsidRPr="00F37934">
        <w:rPr>
          <w:rFonts w:ascii="Times New Roman" w:hAnsi="Times New Roman" w:hint="eastAsia"/>
        </w:rPr>
        <w:t>T</w:t>
      </w:r>
      <w:r w:rsidRPr="00F37934">
        <w:rPr>
          <w:rFonts w:ascii="Times New Roman" w:hAnsi="Times New Roman"/>
        </w:rPr>
        <w:t>RP groups DL Tx beams</w:t>
      </w:r>
      <w:r w:rsidR="005A538C">
        <w:rPr>
          <w:rFonts w:ascii="Times New Roman" w:hAnsi="Times New Roman" w:hint="eastAsia"/>
        </w:rPr>
        <w:t xml:space="preserve"> </w:t>
      </w:r>
      <w:r w:rsidRPr="00F37934">
        <w:rPr>
          <w:rFonts w:ascii="Times New Roman" w:hAnsi="Times New Roman"/>
        </w:rPr>
        <w:t>according to channel/beam properties seen by TRP, e.g.</w:t>
      </w:r>
      <w:r w:rsidR="00B92213">
        <w:rPr>
          <w:rFonts w:ascii="Times New Roman" w:hAnsi="Times New Roman" w:hint="eastAsia"/>
        </w:rPr>
        <w:t>,</w:t>
      </w:r>
      <w:r w:rsidRPr="00F37934">
        <w:rPr>
          <w:rFonts w:ascii="Times New Roman" w:hAnsi="Times New Roman"/>
        </w:rPr>
        <w:t xml:space="preserve"> QCL, angle of departure for DL, etc.  With beam grouping at TRP side, TRP can help UEs to identify multi-path more efficiently</w:t>
      </w:r>
      <w:r w:rsidR="00B92213">
        <w:rPr>
          <w:rFonts w:ascii="Times New Roman" w:hAnsi="Times New Roman" w:hint="eastAsia"/>
        </w:rPr>
        <w:t>,</w:t>
      </w:r>
      <w:r w:rsidRPr="00F37934">
        <w:rPr>
          <w:rFonts w:ascii="Times New Roman" w:hAnsi="Times New Roman"/>
        </w:rPr>
        <w:t xml:space="preserve"> e.g. identifying orthogonal basis of the best beam</w:t>
      </w:r>
      <w:r>
        <w:rPr>
          <w:rFonts w:ascii="Times New Roman" w:hAnsi="Times New Roman" w:hint="eastAsia"/>
        </w:rPr>
        <w:t>;</w:t>
      </w:r>
      <w:r w:rsidRPr="00F37934">
        <w:rPr>
          <w:rFonts w:ascii="Times New Roman" w:eastAsia="宋体" w:hAnsi="Times New Roman"/>
          <w:kern w:val="2"/>
        </w:rPr>
        <w:t xml:space="preserve"> </w:t>
      </w:r>
    </w:p>
    <w:p w:rsidR="00F37934" w:rsidRPr="00F37934" w:rsidRDefault="003B7797" w:rsidP="00F37934">
      <w:pPr>
        <w:numPr>
          <w:ilvl w:val="0"/>
          <w:numId w:val="20"/>
        </w:numPr>
        <w:autoSpaceDE w:val="0"/>
        <w:autoSpaceDN w:val="0"/>
        <w:adjustRightInd w:val="0"/>
        <w:snapToGrid w:val="0"/>
        <w:spacing w:after="120"/>
        <w:ind w:left="720"/>
        <w:jc w:val="both"/>
        <w:rPr>
          <w:rFonts w:ascii="Times New Roman" w:eastAsia="宋体" w:hAnsi="Times New Roman"/>
          <w:kern w:val="2"/>
          <w:lang w:val="en-GB"/>
        </w:rPr>
      </w:pPr>
      <w:r>
        <w:rPr>
          <w:rFonts w:ascii="Times New Roman" w:hAnsi="Times New Roman" w:hint="eastAsia"/>
          <w:kern w:val="2"/>
          <w:lang w:val="en-GB"/>
        </w:rPr>
        <w:t xml:space="preserve">UE centric: </w:t>
      </w:r>
      <w:r w:rsidRPr="00F37934">
        <w:rPr>
          <w:rFonts w:ascii="Times New Roman" w:hAnsi="Times New Roman"/>
        </w:rPr>
        <w:t>UE groups DL Tx beams according to channel/beam properties seen by UE, e.g.</w:t>
      </w:r>
      <w:r w:rsidR="00B92213">
        <w:rPr>
          <w:rFonts w:ascii="Times New Roman" w:hAnsi="Times New Roman" w:hint="eastAsia"/>
        </w:rPr>
        <w:t>,</w:t>
      </w:r>
      <w:r w:rsidRPr="00F37934">
        <w:rPr>
          <w:rFonts w:ascii="Times New Roman" w:hAnsi="Times New Roman"/>
        </w:rPr>
        <w:t xml:space="preserve"> QCL, angle of arrival for DL</w:t>
      </w:r>
      <w:r w:rsidR="00847287">
        <w:rPr>
          <w:rFonts w:ascii="Times New Roman" w:hAnsi="Times New Roman"/>
        </w:rPr>
        <w:t>, delay</w:t>
      </w:r>
      <w:r w:rsidRPr="00F37934">
        <w:rPr>
          <w:rFonts w:ascii="Times New Roman" w:hAnsi="Times New Roman"/>
        </w:rPr>
        <w:t>, etc</w:t>
      </w:r>
      <w:r>
        <w:rPr>
          <w:rFonts w:ascii="Times New Roman" w:hAnsi="Times New Roman" w:hint="eastAsia"/>
        </w:rPr>
        <w:t xml:space="preserve">, </w:t>
      </w:r>
      <w:r w:rsidRPr="00F37934">
        <w:rPr>
          <w:rFonts w:ascii="Times New Roman" w:hAnsi="Times New Roman"/>
        </w:rPr>
        <w:t>With beam grouping at UE side, UE also can help TRP to identify multi-path seen by the UE and let TRP know the UE beam information implicitly</w:t>
      </w:r>
      <w:r w:rsidR="00B92213">
        <w:rPr>
          <w:rFonts w:ascii="Times New Roman" w:hAnsi="Times New Roman" w:hint="eastAsia"/>
        </w:rPr>
        <w:t>,</w:t>
      </w:r>
      <w:r w:rsidRPr="00F37934">
        <w:rPr>
          <w:rFonts w:ascii="Times New Roman" w:hAnsi="Times New Roman"/>
        </w:rPr>
        <w:t xml:space="preserve"> i.e.</w:t>
      </w:r>
      <w:r w:rsidR="00B92213">
        <w:rPr>
          <w:rFonts w:ascii="Times New Roman" w:hAnsi="Times New Roman" w:hint="eastAsia"/>
        </w:rPr>
        <w:t>,</w:t>
      </w:r>
      <w:r w:rsidRPr="00F37934">
        <w:rPr>
          <w:rFonts w:ascii="Times New Roman" w:hAnsi="Times New Roman"/>
        </w:rPr>
        <w:t xml:space="preserve"> UE can group beams according to each UE’s beamforming implementation/capability.</w:t>
      </w:r>
    </w:p>
    <w:p w:rsidR="005F11C8" w:rsidRPr="005A538C" w:rsidRDefault="00B92213" w:rsidP="003C7267">
      <w:pPr>
        <w:snapToGrid w:val="0"/>
        <w:spacing w:afterLines="50" w:after="180"/>
        <w:jc w:val="both"/>
        <w:rPr>
          <w:rFonts w:ascii="Times New Roman" w:hAnsi="Times New Roman"/>
          <w:lang w:val="en-GB"/>
        </w:rPr>
      </w:pPr>
      <w:r>
        <w:rPr>
          <w:rFonts w:ascii="Times New Roman" w:hAnsi="Times New Roman" w:hint="eastAsia"/>
          <w:lang w:val="en-GB"/>
        </w:rPr>
        <w:t xml:space="preserve">Notice that if TRP groups TX beams according to </w:t>
      </w:r>
      <w:r w:rsidR="005F11C8">
        <w:rPr>
          <w:rFonts w:ascii="Times New Roman" w:hAnsi="Times New Roman" w:hint="eastAsia"/>
          <w:lang w:val="en-GB"/>
        </w:rPr>
        <w:t xml:space="preserve">some </w:t>
      </w:r>
      <w:r>
        <w:rPr>
          <w:rFonts w:ascii="Times New Roman" w:hAnsi="Times New Roman" w:hint="eastAsia"/>
          <w:lang w:val="en-GB"/>
        </w:rPr>
        <w:t xml:space="preserve">assisted </w:t>
      </w:r>
      <w:r w:rsidR="005F11C8">
        <w:rPr>
          <w:rFonts w:ascii="Times New Roman" w:hAnsi="Times New Roman" w:hint="eastAsia"/>
          <w:lang w:val="en-GB"/>
        </w:rPr>
        <w:t xml:space="preserve">CSI </w:t>
      </w:r>
      <w:r>
        <w:rPr>
          <w:rFonts w:ascii="Times New Roman" w:hAnsi="Times New Roman"/>
          <w:lang w:val="en-GB"/>
        </w:rPr>
        <w:t>information</w:t>
      </w:r>
      <w:r>
        <w:rPr>
          <w:rFonts w:ascii="Times New Roman" w:hAnsi="Times New Roman" w:hint="eastAsia"/>
          <w:lang w:val="en-GB"/>
        </w:rPr>
        <w:t xml:space="preserve"> reporting from UE, e.g., </w:t>
      </w:r>
      <w:r w:rsidRPr="00F37934">
        <w:rPr>
          <w:rFonts w:ascii="Times New Roman" w:hAnsi="Times New Roman"/>
        </w:rPr>
        <w:t>QCL</w:t>
      </w:r>
      <w:r w:rsidR="00823AAB">
        <w:rPr>
          <w:rFonts w:ascii="Times New Roman" w:hAnsi="Times New Roman" w:hint="eastAsia"/>
        </w:rPr>
        <w:t>,</w:t>
      </w:r>
      <w:r w:rsidRPr="00F37934">
        <w:rPr>
          <w:rFonts w:ascii="Times New Roman" w:hAnsi="Times New Roman"/>
        </w:rPr>
        <w:t xml:space="preserve"> angle of arrival for DL, etc</w:t>
      </w:r>
      <w:r>
        <w:rPr>
          <w:rFonts w:ascii="Times New Roman" w:hAnsi="Times New Roman" w:hint="eastAsia"/>
        </w:rPr>
        <w:t>,</w:t>
      </w:r>
      <w:r>
        <w:rPr>
          <w:rFonts w:ascii="Times New Roman" w:hAnsi="Times New Roman" w:hint="eastAsia"/>
          <w:lang w:val="en-GB"/>
        </w:rPr>
        <w:t xml:space="preserve"> this</w:t>
      </w:r>
      <w:r w:rsidR="005F11C8">
        <w:rPr>
          <w:rFonts w:ascii="Times New Roman" w:hAnsi="Times New Roman" w:hint="eastAsia"/>
          <w:lang w:val="en-GB"/>
        </w:rPr>
        <w:t xml:space="preserve"> </w:t>
      </w:r>
      <w:r>
        <w:rPr>
          <w:rFonts w:ascii="Times New Roman" w:hAnsi="Times New Roman" w:hint="eastAsia"/>
          <w:lang w:val="en-GB"/>
        </w:rPr>
        <w:t xml:space="preserve">grouping procedure is also </w:t>
      </w:r>
      <w:r w:rsidR="005A538C">
        <w:rPr>
          <w:rFonts w:ascii="Times New Roman" w:hAnsi="Times New Roman" w:hint="eastAsia"/>
          <w:lang w:val="en-GB"/>
        </w:rPr>
        <w:t xml:space="preserve">regarded as </w:t>
      </w:r>
      <w:r w:rsidR="005F11C8">
        <w:rPr>
          <w:rFonts w:ascii="Times New Roman" w:hAnsi="Times New Roman" w:hint="eastAsia"/>
          <w:lang w:val="en-GB"/>
        </w:rPr>
        <w:t>the</w:t>
      </w:r>
      <w:r>
        <w:rPr>
          <w:rFonts w:ascii="Times New Roman" w:hAnsi="Times New Roman" w:hint="eastAsia"/>
          <w:lang w:val="en-GB"/>
        </w:rPr>
        <w:t xml:space="preserve"> UE-centric</w:t>
      </w:r>
      <w:r w:rsidR="005F11C8">
        <w:rPr>
          <w:rFonts w:ascii="Times New Roman" w:hAnsi="Times New Roman" w:hint="eastAsia"/>
          <w:lang w:val="en-GB"/>
        </w:rPr>
        <w:t xml:space="preserve"> one</w:t>
      </w:r>
      <w:r>
        <w:rPr>
          <w:rFonts w:ascii="Times New Roman" w:hAnsi="Times New Roman" w:hint="eastAsia"/>
          <w:lang w:val="en-GB"/>
        </w:rPr>
        <w:t xml:space="preserve"> </w:t>
      </w:r>
      <w:r w:rsidR="005F11C8">
        <w:rPr>
          <w:rFonts w:ascii="Times New Roman" w:hAnsi="Times New Roman" w:hint="eastAsia"/>
          <w:lang w:val="en-GB"/>
        </w:rPr>
        <w:t>in this contribution</w:t>
      </w:r>
      <w:r w:rsidR="005A538C">
        <w:rPr>
          <w:rFonts w:ascii="Times New Roman" w:hAnsi="Times New Roman" w:hint="eastAsia"/>
          <w:lang w:val="en-GB"/>
        </w:rPr>
        <w:t xml:space="preserve"> due to the fact that some </w:t>
      </w:r>
      <w:r w:rsidR="00497BCD">
        <w:rPr>
          <w:rFonts w:ascii="Times New Roman" w:hAnsi="Times New Roman" w:hint="eastAsia"/>
          <w:lang w:val="en-GB"/>
        </w:rPr>
        <w:t>channel/beam properties</w:t>
      </w:r>
      <w:r w:rsidR="005A538C">
        <w:rPr>
          <w:rFonts w:ascii="Times New Roman" w:hAnsi="Times New Roman" w:hint="eastAsia"/>
          <w:lang w:val="en-GB"/>
        </w:rPr>
        <w:t xml:space="preserve"> from UE besides TRP sides are used for grouping TX beams</w:t>
      </w:r>
      <w:r>
        <w:rPr>
          <w:rFonts w:ascii="Times New Roman" w:hAnsi="Times New Roman" w:hint="eastAsia"/>
          <w:lang w:val="en-GB"/>
        </w:rPr>
        <w:t xml:space="preserve">. </w:t>
      </w:r>
    </w:p>
    <w:p w:rsidR="00483E50" w:rsidRDefault="00483E50" w:rsidP="003C7267">
      <w:pPr>
        <w:spacing w:afterLines="50" w:after="180"/>
        <w:jc w:val="both"/>
        <w:rPr>
          <w:rFonts w:ascii="Times New Roman" w:hAnsi="Times New Roman"/>
          <w:b/>
          <w:i/>
          <w:sz w:val="20"/>
          <w:szCs w:val="20"/>
          <w:lang w:val="en-GB"/>
        </w:rPr>
      </w:pPr>
      <w:r w:rsidRPr="00B41D90">
        <w:rPr>
          <w:rFonts w:ascii="Times New Roman" w:hAnsi="Times New Roman" w:hint="eastAsia"/>
          <w:b/>
          <w:i/>
          <w:sz w:val="20"/>
          <w:szCs w:val="20"/>
          <w:lang w:val="en-GB"/>
        </w:rPr>
        <w:lastRenderedPageBreak/>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823AAB" w:rsidRPr="00B550F4">
        <w:rPr>
          <w:rFonts w:ascii="Times New Roman" w:hAnsi="Times New Roman" w:hint="eastAsia"/>
          <w:i/>
          <w:sz w:val="20"/>
          <w:szCs w:val="20"/>
          <w:lang w:val="en-GB"/>
        </w:rPr>
        <w:t>B</w:t>
      </w:r>
      <w:r w:rsidR="00823AAB" w:rsidRPr="00B550F4">
        <w:rPr>
          <w:rFonts w:ascii="Times New Roman" w:hAnsi="Times New Roman"/>
          <w:i/>
          <w:sz w:val="20"/>
          <w:szCs w:val="20"/>
          <w:lang w:val="en-GB"/>
        </w:rPr>
        <w:t>eam grouping can</w:t>
      </w:r>
      <w:r w:rsidR="00823AAB" w:rsidRPr="00B550F4">
        <w:rPr>
          <w:rFonts w:ascii="Times New Roman" w:hAnsi="Times New Roman" w:hint="eastAsia"/>
          <w:i/>
          <w:sz w:val="20"/>
          <w:szCs w:val="20"/>
          <w:lang w:val="en-GB"/>
        </w:rPr>
        <w:t xml:space="preserve"> be</w:t>
      </w:r>
      <w:r w:rsidR="00823AAB" w:rsidRPr="00B550F4">
        <w:rPr>
          <w:rFonts w:ascii="Times New Roman" w:hAnsi="Times New Roman"/>
          <w:i/>
          <w:sz w:val="20"/>
          <w:szCs w:val="20"/>
          <w:lang w:val="en-GB"/>
        </w:rPr>
        <w:t xml:space="preserve"> divided into two categories</w:t>
      </w:r>
      <w:r w:rsidR="00823AAB" w:rsidRPr="00B550F4">
        <w:rPr>
          <w:rFonts w:ascii="Times New Roman" w:hAnsi="Times New Roman" w:hint="eastAsia"/>
          <w:i/>
          <w:sz w:val="20"/>
          <w:szCs w:val="20"/>
          <w:lang w:val="en-GB"/>
        </w:rPr>
        <w:t xml:space="preserve">, i.e., TRP-centric and UE-centric, according to </w:t>
      </w:r>
      <w:r w:rsidR="00CB1ECF" w:rsidRPr="00B550F4">
        <w:rPr>
          <w:rFonts w:ascii="Times New Roman" w:hAnsi="Times New Roman" w:hint="eastAsia"/>
          <w:i/>
          <w:sz w:val="20"/>
          <w:szCs w:val="20"/>
          <w:lang w:val="en-GB"/>
        </w:rPr>
        <w:t>using channel/beam</w:t>
      </w:r>
      <w:r w:rsidR="00823AAB" w:rsidRPr="00B550F4">
        <w:rPr>
          <w:rFonts w:ascii="Times New Roman" w:hAnsi="Times New Roman" w:hint="eastAsia"/>
          <w:i/>
          <w:sz w:val="20"/>
          <w:szCs w:val="20"/>
          <w:lang w:val="en-GB"/>
        </w:rPr>
        <w:t xml:space="preserve"> </w:t>
      </w:r>
      <w:r w:rsidR="00CB1ECF" w:rsidRPr="00B550F4">
        <w:rPr>
          <w:rFonts w:ascii="Times New Roman" w:hAnsi="Times New Roman"/>
          <w:i/>
          <w:sz w:val="20"/>
          <w:szCs w:val="20"/>
          <w:lang w:val="en-GB"/>
        </w:rPr>
        <w:t>properties</w:t>
      </w:r>
      <w:r w:rsidR="00CB1ECF" w:rsidRPr="00B550F4">
        <w:rPr>
          <w:rFonts w:ascii="Times New Roman" w:hAnsi="Times New Roman" w:hint="eastAsia"/>
          <w:i/>
          <w:sz w:val="20"/>
          <w:szCs w:val="20"/>
          <w:lang w:val="en-GB"/>
        </w:rPr>
        <w:t xml:space="preserve"> of TRP-side or UE-side</w:t>
      </w:r>
      <w:r w:rsidR="00823AAB" w:rsidRPr="00B550F4">
        <w:rPr>
          <w:rFonts w:ascii="Times New Roman" w:hAnsi="Times New Roman" w:hint="eastAsia"/>
          <w:i/>
          <w:sz w:val="20"/>
          <w:szCs w:val="20"/>
          <w:lang w:val="en-GB"/>
        </w:rPr>
        <w:t xml:space="preserve">. </w:t>
      </w:r>
    </w:p>
    <w:p w:rsidR="00302C9E" w:rsidRDefault="002E65B3" w:rsidP="003C7267">
      <w:pPr>
        <w:snapToGrid w:val="0"/>
        <w:spacing w:afterLines="50" w:after="180"/>
        <w:jc w:val="both"/>
      </w:pPr>
      <w:r>
        <w:object w:dxaOrig="15877" w:dyaOrig="7900" w14:anchorId="5A5C1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2.65pt" o:ole="">
            <v:imagedata r:id="rId10" o:title=""/>
          </v:shape>
          <o:OLEObject Type="Embed" ProgID="Visio.Drawing.11" ShapeID="_x0000_i1025" DrawAspect="Content" ObjectID="_1539905876" r:id="rId11"/>
        </w:object>
      </w:r>
    </w:p>
    <w:p w:rsidR="00302C9E" w:rsidRDefault="00302C9E" w:rsidP="00302C9E">
      <w:pPr>
        <w:pStyle w:val="Caption"/>
        <w:jc w:val="center"/>
        <w:rPr>
          <w:b w:val="0"/>
          <w:lang w:eastAsia="zh-CN"/>
        </w:rPr>
      </w:pPr>
      <w:bookmarkStart w:id="7" w:name="_Ref462843642"/>
      <w:r w:rsidRPr="009837E4">
        <w:rPr>
          <w:lang w:eastAsia="zh-CN"/>
        </w:rPr>
        <w:t xml:space="preserve">Figure </w:t>
      </w:r>
      <w:r w:rsidR="00652706" w:rsidRPr="009837E4">
        <w:rPr>
          <w:lang w:eastAsia="zh-CN"/>
        </w:rPr>
        <w:fldChar w:fldCharType="begin"/>
      </w:r>
      <w:r w:rsidRPr="009837E4">
        <w:rPr>
          <w:lang w:eastAsia="zh-CN"/>
        </w:rPr>
        <w:instrText xml:space="preserve"> SEQ Figure \* ARABIC </w:instrText>
      </w:r>
      <w:r w:rsidR="00652706" w:rsidRPr="009837E4">
        <w:rPr>
          <w:lang w:eastAsia="zh-CN"/>
        </w:rPr>
        <w:fldChar w:fldCharType="separate"/>
      </w:r>
      <w:r>
        <w:rPr>
          <w:noProof/>
          <w:lang w:eastAsia="zh-CN"/>
        </w:rPr>
        <w:t>1</w:t>
      </w:r>
      <w:r w:rsidR="00652706" w:rsidRPr="009837E4">
        <w:rPr>
          <w:lang w:eastAsia="zh-CN"/>
        </w:rPr>
        <w:fldChar w:fldCharType="end"/>
      </w:r>
      <w:bookmarkEnd w:id="7"/>
      <w:r w:rsidRPr="009837E4">
        <w:rPr>
          <w:rFonts w:hint="eastAsia"/>
          <w:lang w:eastAsia="zh-CN"/>
        </w:rPr>
        <w:t xml:space="preserve"> </w:t>
      </w:r>
      <w:r>
        <w:rPr>
          <w:rFonts w:hint="eastAsia"/>
          <w:b w:val="0"/>
          <w:lang w:eastAsia="zh-CN"/>
        </w:rPr>
        <w:t>Beam</w:t>
      </w:r>
      <w:r w:rsidRPr="00480CFF">
        <w:rPr>
          <w:rFonts w:hint="eastAsia"/>
          <w:b w:val="0"/>
          <w:lang w:eastAsia="zh-CN"/>
        </w:rPr>
        <w:t xml:space="preserve"> grouping</w:t>
      </w:r>
      <w:r>
        <w:rPr>
          <w:rFonts w:hint="eastAsia"/>
          <w:b w:val="0"/>
          <w:lang w:eastAsia="zh-CN"/>
        </w:rPr>
        <w:t>: (a) TRP centric; (b) UE centric</w:t>
      </w:r>
      <w:r w:rsidRPr="00480CFF">
        <w:rPr>
          <w:rFonts w:hint="eastAsia"/>
          <w:b w:val="0"/>
          <w:lang w:eastAsia="zh-CN"/>
        </w:rPr>
        <w:t xml:space="preserve"> </w:t>
      </w:r>
    </w:p>
    <w:p w:rsidR="00823AAB" w:rsidRPr="00823AAB" w:rsidRDefault="00823AAB" w:rsidP="003C7267">
      <w:pPr>
        <w:snapToGrid w:val="0"/>
        <w:spacing w:afterLines="50" w:after="180"/>
        <w:jc w:val="both"/>
        <w:rPr>
          <w:rFonts w:ascii="Times New Roman" w:hAnsi="Times New Roman"/>
          <w:kern w:val="2"/>
          <w:u w:val="single"/>
          <w:lang w:val="en-GB"/>
        </w:rPr>
      </w:pPr>
      <w:r w:rsidRPr="00823AAB">
        <w:rPr>
          <w:rFonts w:ascii="Times New Roman" w:hAnsi="Times New Roman" w:hint="eastAsia"/>
          <w:kern w:val="2"/>
          <w:u w:val="single"/>
          <w:lang w:val="en-GB"/>
        </w:rPr>
        <w:t>TRP centric</w:t>
      </w:r>
      <w:r>
        <w:rPr>
          <w:rFonts w:ascii="Times New Roman" w:hAnsi="Times New Roman" w:hint="eastAsia"/>
          <w:kern w:val="2"/>
          <w:u w:val="single"/>
          <w:lang w:val="en-GB"/>
        </w:rPr>
        <w:t xml:space="preserve"> grouping</w:t>
      </w:r>
    </w:p>
    <w:p w:rsidR="005542D7" w:rsidRDefault="005A538C" w:rsidP="003C7267">
      <w:pPr>
        <w:snapToGrid w:val="0"/>
        <w:spacing w:afterLines="50" w:after="180"/>
        <w:jc w:val="both"/>
        <w:rPr>
          <w:rFonts w:ascii="Times New Roman" w:hAnsi="Times New Roman"/>
        </w:rPr>
      </w:pPr>
      <w:r>
        <w:rPr>
          <w:rFonts w:ascii="Times New Roman" w:hAnsi="Times New Roman" w:hint="eastAsia"/>
        </w:rPr>
        <w:t xml:space="preserve">The </w:t>
      </w:r>
      <w:r w:rsidR="00302C9E">
        <w:rPr>
          <w:rFonts w:ascii="Times New Roman" w:hAnsi="Times New Roman" w:hint="eastAsia"/>
        </w:rPr>
        <w:t>beam</w:t>
      </w:r>
      <w:r>
        <w:rPr>
          <w:rFonts w:ascii="Times New Roman" w:hAnsi="Times New Roman" w:hint="eastAsia"/>
        </w:rPr>
        <w:t xml:space="preserve"> properties, such as spatial correlation among Tx beams, only associated with Tx beams can be pre-determined in TRP centric grouping, which means that the Tx beams </w:t>
      </w:r>
      <w:r w:rsidR="001E5C1D">
        <w:rPr>
          <w:rFonts w:ascii="Times New Roman" w:hAnsi="Times New Roman" w:hint="eastAsia"/>
        </w:rPr>
        <w:t>have been</w:t>
      </w:r>
      <w:r>
        <w:rPr>
          <w:rFonts w:ascii="Times New Roman" w:hAnsi="Times New Roman" w:hint="eastAsia"/>
        </w:rPr>
        <w:t xml:space="preserve"> grouped before beam </w:t>
      </w:r>
      <w:r w:rsidR="005542D7">
        <w:rPr>
          <w:rFonts w:ascii="Times New Roman" w:hAnsi="Times New Roman" w:hint="eastAsia"/>
        </w:rPr>
        <w:t xml:space="preserve">measurement and reporting procedure.  </w:t>
      </w:r>
      <w:r w:rsidR="00302C9E">
        <w:rPr>
          <w:rFonts w:ascii="Times New Roman" w:hAnsi="Times New Roman" w:hint="eastAsia"/>
        </w:rPr>
        <w:t xml:space="preserve">This TRP centric grouping procedure is shown in </w:t>
      </w:r>
      <w:r w:rsidR="00631ED5">
        <w:fldChar w:fldCharType="begin"/>
      </w:r>
      <w:r w:rsidR="00631ED5">
        <w:instrText xml:space="preserve"> REF _Ref462843642 \h  \* MERGEFORMAT </w:instrText>
      </w:r>
      <w:r w:rsidR="00631ED5">
        <w:fldChar w:fldCharType="separate"/>
      </w:r>
      <w:r w:rsidR="00302C9E" w:rsidRPr="00302C9E">
        <w:rPr>
          <w:rFonts w:ascii="Times New Roman" w:hAnsi="Times New Roman"/>
        </w:rPr>
        <w:t>Figure 1</w:t>
      </w:r>
      <w:r w:rsidR="00631ED5">
        <w:fldChar w:fldCharType="end"/>
      </w:r>
      <w:r w:rsidR="00302C9E">
        <w:rPr>
          <w:rFonts w:ascii="Times New Roman" w:hAnsi="Times New Roman" w:hint="eastAsia"/>
        </w:rPr>
        <w:t xml:space="preserve">(a). </w:t>
      </w:r>
      <w:r w:rsidR="005542D7">
        <w:rPr>
          <w:rFonts w:ascii="Times New Roman" w:hAnsi="Times New Roman" w:hint="eastAsia"/>
        </w:rPr>
        <w:t>To be more specific,</w:t>
      </w:r>
    </w:p>
    <w:p w:rsidR="005542D7" w:rsidRDefault="005542D7" w:rsidP="005542D7">
      <w:pPr>
        <w:numPr>
          <w:ilvl w:val="0"/>
          <w:numId w:val="20"/>
        </w:numPr>
        <w:autoSpaceDE w:val="0"/>
        <w:autoSpaceDN w:val="0"/>
        <w:adjustRightInd w:val="0"/>
        <w:snapToGrid w:val="0"/>
        <w:spacing w:after="120"/>
        <w:ind w:left="720"/>
        <w:jc w:val="both"/>
        <w:rPr>
          <w:rFonts w:ascii="Times New Roman" w:hAnsi="Times New Roman"/>
        </w:rPr>
      </w:pPr>
      <w:r>
        <w:rPr>
          <w:rFonts w:ascii="Times New Roman" w:hAnsi="Times New Roman" w:hint="eastAsia"/>
        </w:rPr>
        <w:t xml:space="preserve">This </w:t>
      </w:r>
      <w:r w:rsidR="00FB7E89">
        <w:rPr>
          <w:rFonts w:ascii="Times New Roman" w:hAnsi="Times New Roman" w:hint="eastAsia"/>
        </w:rPr>
        <w:t>method</w:t>
      </w:r>
      <w:r>
        <w:rPr>
          <w:rFonts w:ascii="Times New Roman" w:hAnsi="Times New Roman" w:hint="eastAsia"/>
        </w:rPr>
        <w:t xml:space="preserve"> can be </w:t>
      </w:r>
      <w:r>
        <w:rPr>
          <w:rFonts w:ascii="Times New Roman" w:hAnsi="Times New Roman"/>
        </w:rPr>
        <w:t>agnostic</w:t>
      </w:r>
      <w:r>
        <w:rPr>
          <w:rFonts w:ascii="Times New Roman" w:hAnsi="Times New Roman" w:hint="eastAsia"/>
        </w:rPr>
        <w:t xml:space="preserve"> to UE sides and becomes an implementation issue for TRP with low complexity of standardization.</w:t>
      </w:r>
    </w:p>
    <w:p w:rsidR="00823AAB" w:rsidRDefault="00D63596" w:rsidP="005542D7">
      <w:pPr>
        <w:numPr>
          <w:ilvl w:val="0"/>
          <w:numId w:val="20"/>
        </w:numPr>
        <w:autoSpaceDE w:val="0"/>
        <w:autoSpaceDN w:val="0"/>
        <w:adjustRightInd w:val="0"/>
        <w:snapToGrid w:val="0"/>
        <w:spacing w:after="120"/>
        <w:ind w:left="720"/>
        <w:jc w:val="both"/>
        <w:rPr>
          <w:rFonts w:ascii="Times New Roman" w:hAnsi="Times New Roman"/>
        </w:rPr>
      </w:pPr>
      <w:r>
        <w:rPr>
          <w:rFonts w:ascii="Times New Roman" w:hAnsi="Times New Roman" w:hint="eastAsia"/>
        </w:rPr>
        <w:t>However, these TRP centric beam grouping might be</w:t>
      </w:r>
      <w:r w:rsidR="00302C9E">
        <w:rPr>
          <w:rFonts w:ascii="Times New Roman" w:hAnsi="Times New Roman" w:hint="eastAsia"/>
        </w:rPr>
        <w:t xml:space="preserve"> rough and </w:t>
      </w:r>
      <w:r w:rsidR="00847287">
        <w:rPr>
          <w:rFonts w:ascii="Times New Roman" w:hAnsi="Times New Roman"/>
        </w:rPr>
        <w:t>in</w:t>
      </w:r>
      <w:r w:rsidR="00302C9E">
        <w:rPr>
          <w:rFonts w:ascii="Times New Roman" w:hAnsi="Times New Roman" w:hint="eastAsia"/>
        </w:rPr>
        <w:t>accurate</w:t>
      </w:r>
      <w:r>
        <w:rPr>
          <w:rFonts w:ascii="Times New Roman" w:hAnsi="Times New Roman" w:hint="eastAsia"/>
        </w:rPr>
        <w:t xml:space="preserve"> d</w:t>
      </w:r>
      <w:r w:rsidR="005542D7">
        <w:rPr>
          <w:rFonts w:ascii="Times New Roman" w:hAnsi="Times New Roman" w:hint="eastAsia"/>
        </w:rPr>
        <w:t>ue t</w:t>
      </w:r>
      <w:r>
        <w:rPr>
          <w:rFonts w:ascii="Times New Roman" w:hAnsi="Times New Roman" w:hint="eastAsia"/>
        </w:rPr>
        <w:t xml:space="preserve">o lack of </w:t>
      </w:r>
      <w:r w:rsidR="00847287">
        <w:rPr>
          <w:rFonts w:ascii="Times New Roman" w:hAnsi="Times New Roman"/>
        </w:rPr>
        <w:t xml:space="preserve">the knowledge of corresponding UE beams and </w:t>
      </w:r>
      <w:r>
        <w:rPr>
          <w:rFonts w:ascii="Times New Roman" w:hAnsi="Times New Roman" w:hint="eastAsia"/>
        </w:rPr>
        <w:t>properties</w:t>
      </w:r>
      <w:r w:rsidR="005542D7">
        <w:rPr>
          <w:rFonts w:ascii="Times New Roman" w:hAnsi="Times New Roman" w:hint="eastAsia"/>
        </w:rPr>
        <w:t xml:space="preserve"> of propagation channel </w:t>
      </w:r>
      <w:r w:rsidR="005B0BCE">
        <w:rPr>
          <w:rFonts w:ascii="Times New Roman" w:hAnsi="Times New Roman" w:hint="eastAsia"/>
        </w:rPr>
        <w:t>while grouping is being done</w:t>
      </w:r>
      <w:r>
        <w:rPr>
          <w:rFonts w:ascii="Times New Roman" w:hAnsi="Times New Roman" w:hint="eastAsia"/>
        </w:rPr>
        <w:t>. To be more specific, portion of Tx beams within the selected TRP centric group cannot obtain sufficient antenna gains</w:t>
      </w:r>
      <w:r w:rsidR="00847287">
        <w:rPr>
          <w:rFonts w:ascii="Times New Roman" w:hAnsi="Times New Roman"/>
        </w:rPr>
        <w:t>.</w:t>
      </w:r>
      <w:r>
        <w:rPr>
          <w:rFonts w:ascii="Times New Roman" w:hAnsi="Times New Roman" w:hint="eastAsia"/>
        </w:rPr>
        <w:t xml:space="preserve"> </w:t>
      </w:r>
      <w:r w:rsidR="00847287">
        <w:rPr>
          <w:rFonts w:ascii="Times New Roman" w:hAnsi="Times New Roman"/>
        </w:rPr>
        <w:t>O</w:t>
      </w:r>
      <w:r w:rsidR="00847287">
        <w:rPr>
          <w:rFonts w:ascii="Times New Roman" w:hAnsi="Times New Roman" w:hint="eastAsia"/>
        </w:rPr>
        <w:t xml:space="preserve">n </w:t>
      </w:r>
      <w:r>
        <w:rPr>
          <w:rFonts w:ascii="Times New Roman" w:hAnsi="Times New Roman" w:hint="eastAsia"/>
        </w:rPr>
        <w:t xml:space="preserve">the other hand, </w:t>
      </w:r>
      <w:r w:rsidR="005B0BCE">
        <w:rPr>
          <w:rFonts w:ascii="Times New Roman" w:hAnsi="Times New Roman" w:hint="eastAsia"/>
        </w:rPr>
        <w:t>Tx beams sharing the same RX beam might have be divided into different groups</w:t>
      </w:r>
      <w:r w:rsidR="007234A7">
        <w:rPr>
          <w:rFonts w:ascii="Times New Roman" w:hAnsi="Times New Roman" w:hint="eastAsia"/>
        </w:rPr>
        <w:t xml:space="preserve"> due to the pre-</w:t>
      </w:r>
      <w:r w:rsidR="00847287">
        <w:rPr>
          <w:rFonts w:ascii="Times New Roman" w:hAnsi="Times New Roman"/>
        </w:rPr>
        <w:t>defined</w:t>
      </w:r>
      <w:r w:rsidR="00847287">
        <w:rPr>
          <w:rFonts w:ascii="Times New Roman" w:hAnsi="Times New Roman" w:hint="eastAsia"/>
        </w:rPr>
        <w:t xml:space="preserve"> </w:t>
      </w:r>
      <w:r w:rsidR="007234A7">
        <w:rPr>
          <w:rFonts w:ascii="Times New Roman" w:hAnsi="Times New Roman" w:hint="eastAsia"/>
        </w:rPr>
        <w:t>grouping of Tx beams</w:t>
      </w:r>
      <w:r w:rsidR="005B0BCE">
        <w:rPr>
          <w:rFonts w:ascii="Times New Roman" w:hAnsi="Times New Roman" w:hint="eastAsia"/>
        </w:rPr>
        <w:t>.</w:t>
      </w:r>
      <w:r>
        <w:rPr>
          <w:rFonts w:ascii="Times New Roman" w:hAnsi="Times New Roman" w:hint="eastAsia"/>
        </w:rPr>
        <w:t xml:space="preserve">   </w:t>
      </w:r>
      <w:r w:rsidR="005542D7">
        <w:rPr>
          <w:rFonts w:ascii="Times New Roman" w:hAnsi="Times New Roman" w:hint="eastAsia"/>
        </w:rPr>
        <w:t xml:space="preserve"> </w:t>
      </w:r>
    </w:p>
    <w:p w:rsidR="00823AAB" w:rsidRPr="00823AAB" w:rsidRDefault="00823AAB" w:rsidP="003C7267">
      <w:pPr>
        <w:snapToGrid w:val="0"/>
        <w:spacing w:afterLines="50" w:after="180"/>
        <w:jc w:val="both"/>
        <w:rPr>
          <w:rFonts w:ascii="Times New Roman" w:hAnsi="Times New Roman"/>
          <w:kern w:val="2"/>
          <w:u w:val="single"/>
          <w:lang w:val="en-GB"/>
        </w:rPr>
      </w:pPr>
      <w:r>
        <w:rPr>
          <w:rFonts w:ascii="Times New Roman" w:hAnsi="Times New Roman" w:hint="eastAsia"/>
          <w:kern w:val="2"/>
          <w:u w:val="single"/>
          <w:lang w:val="en-GB"/>
        </w:rPr>
        <w:t>UE</w:t>
      </w:r>
      <w:r w:rsidRPr="00823AAB">
        <w:rPr>
          <w:rFonts w:ascii="Times New Roman" w:hAnsi="Times New Roman" w:hint="eastAsia"/>
          <w:kern w:val="2"/>
          <w:u w:val="single"/>
          <w:lang w:val="en-GB"/>
        </w:rPr>
        <w:t xml:space="preserve"> centric</w:t>
      </w:r>
      <w:r>
        <w:rPr>
          <w:rFonts w:ascii="Times New Roman" w:hAnsi="Times New Roman" w:hint="eastAsia"/>
          <w:kern w:val="2"/>
          <w:u w:val="single"/>
          <w:lang w:val="en-GB"/>
        </w:rPr>
        <w:t xml:space="preserve"> grouping</w:t>
      </w:r>
    </w:p>
    <w:p w:rsidR="00302C9E" w:rsidRPr="00302C9E" w:rsidRDefault="00302C9E" w:rsidP="003C7267">
      <w:pPr>
        <w:snapToGrid w:val="0"/>
        <w:spacing w:afterLines="50" w:after="180"/>
        <w:jc w:val="both"/>
        <w:rPr>
          <w:rFonts w:ascii="Times New Roman" w:hAnsi="Times New Roman"/>
          <w:lang w:val="en-GB"/>
        </w:rPr>
      </w:pPr>
      <w:r>
        <w:rPr>
          <w:rFonts w:ascii="Times New Roman" w:hAnsi="Times New Roman" w:hint="eastAsia"/>
        </w:rPr>
        <w:t xml:space="preserve">The beam/channel properties, such as </w:t>
      </w:r>
      <w:r w:rsidRPr="00F37934">
        <w:rPr>
          <w:rFonts w:ascii="Times New Roman" w:hAnsi="Times New Roman"/>
        </w:rPr>
        <w:t>QCL, angle of arrival for DL</w:t>
      </w:r>
      <w:r>
        <w:rPr>
          <w:rFonts w:ascii="Times New Roman" w:hAnsi="Times New Roman" w:hint="eastAsia"/>
        </w:rPr>
        <w:t xml:space="preserve"> and </w:t>
      </w:r>
      <w:r w:rsidR="00847287">
        <w:rPr>
          <w:rFonts w:ascii="Times New Roman" w:hAnsi="Times New Roman"/>
        </w:rPr>
        <w:t>delay</w:t>
      </w:r>
      <w:r>
        <w:rPr>
          <w:rFonts w:ascii="Times New Roman" w:hAnsi="Times New Roman" w:hint="eastAsia"/>
        </w:rPr>
        <w:t xml:space="preserve">, associated with TX beams, RX beams and physical propagation channel is used for grouping Tx beams, which means that </w:t>
      </w:r>
      <w:r w:rsidRPr="00302C9E">
        <w:rPr>
          <w:rFonts w:ascii="Times New Roman" w:hAnsi="Times New Roman"/>
        </w:rPr>
        <w:t>UE also help TRP to identify multi-path seen by the UE and let TRP know the UE beam information implicitly.</w:t>
      </w:r>
      <w:r>
        <w:rPr>
          <w:rFonts w:ascii="Times New Roman" w:hAnsi="Times New Roman" w:hint="eastAsia"/>
        </w:rPr>
        <w:t xml:space="preserve"> This TRP centric grouping procedure is shown in </w:t>
      </w:r>
      <w:r w:rsidR="00631ED5">
        <w:fldChar w:fldCharType="begin"/>
      </w:r>
      <w:r w:rsidR="00631ED5">
        <w:instrText xml:space="preserve"> REF _Ref462843642 \h  \* MERGEFORMAT </w:instrText>
      </w:r>
      <w:r w:rsidR="00631ED5">
        <w:fldChar w:fldCharType="separate"/>
      </w:r>
      <w:r w:rsidRPr="00302C9E">
        <w:rPr>
          <w:rFonts w:ascii="Times New Roman" w:hAnsi="Times New Roman"/>
        </w:rPr>
        <w:t>Figure 1</w:t>
      </w:r>
      <w:r w:rsidR="00631ED5">
        <w:fldChar w:fldCharType="end"/>
      </w:r>
      <w:r>
        <w:rPr>
          <w:rFonts w:ascii="Times New Roman" w:hAnsi="Times New Roman" w:hint="eastAsia"/>
        </w:rPr>
        <w:t>(b). To be more specific,</w:t>
      </w:r>
    </w:p>
    <w:p w:rsidR="00302C9E" w:rsidRPr="00FB7E89" w:rsidRDefault="00D93536" w:rsidP="00FB7E89">
      <w:pPr>
        <w:numPr>
          <w:ilvl w:val="0"/>
          <w:numId w:val="20"/>
        </w:numPr>
        <w:autoSpaceDE w:val="0"/>
        <w:autoSpaceDN w:val="0"/>
        <w:adjustRightInd w:val="0"/>
        <w:snapToGrid w:val="0"/>
        <w:spacing w:after="120"/>
        <w:ind w:left="720"/>
        <w:jc w:val="both"/>
        <w:rPr>
          <w:rFonts w:ascii="Times New Roman" w:eastAsia="宋体" w:hAnsi="Times New Roman"/>
          <w:kern w:val="2"/>
          <w:lang w:val="en-GB"/>
        </w:rPr>
      </w:pPr>
      <w:r>
        <w:rPr>
          <w:rFonts w:ascii="Times New Roman" w:hAnsi="Times New Roman" w:hint="eastAsia"/>
        </w:rPr>
        <w:t xml:space="preserve">This </w:t>
      </w:r>
      <w:r w:rsidR="00FB7E89">
        <w:rPr>
          <w:rFonts w:ascii="Times New Roman" w:hAnsi="Times New Roman" w:hint="eastAsia"/>
        </w:rPr>
        <w:t xml:space="preserve">method </w:t>
      </w:r>
      <w:r>
        <w:rPr>
          <w:rFonts w:ascii="Times New Roman" w:hAnsi="Times New Roman" w:hint="eastAsia"/>
        </w:rPr>
        <w:t>can</w:t>
      </w:r>
      <w:r w:rsidR="00FB7E89">
        <w:rPr>
          <w:rFonts w:ascii="Times New Roman" w:hAnsi="Times New Roman" w:hint="eastAsia"/>
        </w:rPr>
        <w:t xml:space="preserve"> accurately </w:t>
      </w:r>
      <w:r w:rsidR="00FB7E89">
        <w:rPr>
          <w:rFonts w:ascii="Times New Roman" w:hAnsi="Times New Roman"/>
        </w:rPr>
        <w:t>group</w:t>
      </w:r>
      <w:r w:rsidR="00FB7E89" w:rsidRPr="00F37934">
        <w:rPr>
          <w:rFonts w:ascii="Times New Roman" w:hAnsi="Times New Roman"/>
        </w:rPr>
        <w:t xml:space="preserve"> the DL Tx beams </w:t>
      </w:r>
      <w:r w:rsidR="00FB7E89" w:rsidRPr="005A538C">
        <w:rPr>
          <w:rFonts w:ascii="Times New Roman" w:hAnsi="Times New Roman"/>
        </w:rPr>
        <w:t>sharing similar properties</w:t>
      </w:r>
      <w:r w:rsidR="00FB7E89">
        <w:rPr>
          <w:rFonts w:ascii="Times New Roman" w:hAnsi="Times New Roman" w:hint="eastAsia"/>
        </w:rPr>
        <w:t xml:space="preserve"> </w:t>
      </w:r>
      <w:r w:rsidR="00DB1EF9">
        <w:rPr>
          <w:rFonts w:ascii="Times New Roman" w:hAnsi="Times New Roman" w:hint="eastAsia"/>
        </w:rPr>
        <w:t xml:space="preserve">since there is no restriction on the pre-specified Tx grouping like TRP centric. Also the </w:t>
      </w:r>
      <w:r w:rsidR="00DB1EF9">
        <w:rPr>
          <w:rFonts w:ascii="Times New Roman" w:hAnsi="Times New Roman"/>
        </w:rPr>
        <w:t>additional</w:t>
      </w:r>
      <w:r w:rsidR="00DB1EF9">
        <w:rPr>
          <w:rFonts w:ascii="Times New Roman" w:hAnsi="Times New Roman" w:hint="eastAsia"/>
        </w:rPr>
        <w:t xml:space="preserve">ly assisted </w:t>
      </w:r>
      <w:r w:rsidR="007925A1">
        <w:rPr>
          <w:rFonts w:ascii="Times New Roman" w:hAnsi="Times New Roman" w:hint="eastAsia"/>
        </w:rPr>
        <w:lastRenderedPageBreak/>
        <w:t>information with regards to</w:t>
      </w:r>
      <w:r w:rsidR="00DB1EF9">
        <w:rPr>
          <w:rFonts w:ascii="Times New Roman" w:hAnsi="Times New Roman" w:hint="eastAsia"/>
        </w:rPr>
        <w:t xml:space="preserve"> channel properties and UE </w:t>
      </w:r>
      <w:r w:rsidR="007925A1" w:rsidRPr="00F37934">
        <w:rPr>
          <w:rFonts w:ascii="Times New Roman" w:hAnsi="Times New Roman"/>
        </w:rPr>
        <w:t>’s beamforming implementation/capability</w:t>
      </w:r>
      <w:r w:rsidR="007925A1">
        <w:rPr>
          <w:rFonts w:ascii="Times New Roman" w:hAnsi="Times New Roman" w:hint="eastAsia"/>
        </w:rPr>
        <w:t xml:space="preserve"> </w:t>
      </w:r>
      <w:r w:rsidR="00DB1EF9">
        <w:rPr>
          <w:rFonts w:ascii="Times New Roman" w:hAnsi="Times New Roman" w:hint="eastAsia"/>
        </w:rPr>
        <w:t xml:space="preserve">can be </w:t>
      </w:r>
      <w:r w:rsidR="007925A1">
        <w:rPr>
          <w:rFonts w:ascii="Times New Roman" w:hAnsi="Times New Roman" w:hint="eastAsia"/>
        </w:rPr>
        <w:t>considered thoroughly</w:t>
      </w:r>
      <w:r w:rsidR="00DB1EF9">
        <w:rPr>
          <w:rFonts w:ascii="Times New Roman" w:hAnsi="Times New Roman" w:hint="eastAsia"/>
        </w:rPr>
        <w:t xml:space="preserve"> while grouping Tx beams</w:t>
      </w:r>
      <w:r w:rsidR="007925A1">
        <w:rPr>
          <w:rFonts w:ascii="Times New Roman" w:hAnsi="Times New Roman" w:hint="eastAsia"/>
        </w:rPr>
        <w:t xml:space="preserve">. Some aforementioned cases of unexpected grouping for TRP centric one can be prevented </w:t>
      </w:r>
      <w:r w:rsidR="007925A1">
        <w:rPr>
          <w:rFonts w:ascii="Times New Roman" w:hAnsi="Times New Roman"/>
        </w:rPr>
        <w:t>effectively</w:t>
      </w:r>
      <w:r w:rsidR="007925A1">
        <w:rPr>
          <w:rFonts w:ascii="Times New Roman" w:hAnsi="Times New Roman" w:hint="eastAsia"/>
        </w:rPr>
        <w:t>.</w:t>
      </w:r>
    </w:p>
    <w:p w:rsidR="0073059C" w:rsidRPr="0073059C" w:rsidRDefault="007925A1" w:rsidP="003C7267">
      <w:pPr>
        <w:numPr>
          <w:ilvl w:val="0"/>
          <w:numId w:val="20"/>
        </w:numPr>
        <w:autoSpaceDE w:val="0"/>
        <w:autoSpaceDN w:val="0"/>
        <w:adjustRightInd w:val="0"/>
        <w:snapToGrid w:val="0"/>
        <w:spacing w:afterLines="50" w:after="180"/>
        <w:ind w:left="720"/>
        <w:jc w:val="both"/>
      </w:pPr>
      <w:r w:rsidRPr="00F50B74">
        <w:rPr>
          <w:rFonts w:ascii="Times New Roman" w:hAnsi="Times New Roman" w:hint="eastAsia"/>
          <w:lang w:val="en-GB"/>
        </w:rPr>
        <w:t>Nonetheless</w:t>
      </w:r>
      <w:r w:rsidR="00302C9E" w:rsidRPr="00F50B74">
        <w:rPr>
          <w:rFonts w:ascii="Times New Roman" w:hAnsi="Times New Roman" w:hint="eastAsia"/>
        </w:rPr>
        <w:t xml:space="preserve">, this </w:t>
      </w:r>
      <w:r w:rsidR="00DB1EF9" w:rsidRPr="00F50B74">
        <w:rPr>
          <w:rFonts w:ascii="Times New Roman" w:hAnsi="Times New Roman" w:hint="eastAsia"/>
        </w:rPr>
        <w:t>method</w:t>
      </w:r>
      <w:r w:rsidR="00FB7E89" w:rsidRPr="00F50B74">
        <w:rPr>
          <w:rFonts w:ascii="Times New Roman" w:hAnsi="Times New Roman" w:hint="eastAsia"/>
        </w:rPr>
        <w:t xml:space="preserve"> need</w:t>
      </w:r>
      <w:r w:rsidR="00DB1EF9" w:rsidRPr="00F50B74">
        <w:rPr>
          <w:rFonts w:ascii="Times New Roman" w:hAnsi="Times New Roman" w:hint="eastAsia"/>
        </w:rPr>
        <w:t>s</w:t>
      </w:r>
      <w:r w:rsidR="00FB7E89" w:rsidRPr="00F50B74">
        <w:rPr>
          <w:rFonts w:ascii="Times New Roman" w:hAnsi="Times New Roman" w:hint="eastAsia"/>
        </w:rPr>
        <w:t xml:space="preserve"> some feedback </w:t>
      </w:r>
      <w:r w:rsidR="00DB1EF9" w:rsidRPr="00F50B74">
        <w:rPr>
          <w:rFonts w:ascii="Times New Roman" w:hAnsi="Times New Roman" w:hint="eastAsia"/>
        </w:rPr>
        <w:t xml:space="preserve">related to </w:t>
      </w:r>
      <w:r w:rsidR="00FB7E89" w:rsidRPr="00F50B74">
        <w:rPr>
          <w:rFonts w:ascii="Times New Roman" w:hAnsi="Times New Roman" w:hint="eastAsia"/>
        </w:rPr>
        <w:t>grouping results</w:t>
      </w:r>
      <w:r w:rsidR="00DB1EF9" w:rsidRPr="00F50B74">
        <w:rPr>
          <w:rFonts w:ascii="Times New Roman" w:hAnsi="Times New Roman" w:hint="eastAsia"/>
        </w:rPr>
        <w:t xml:space="preserve"> from UE sides</w:t>
      </w:r>
      <w:r w:rsidR="00FB7E89" w:rsidRPr="00F50B74">
        <w:rPr>
          <w:rFonts w:ascii="Times New Roman" w:hAnsi="Times New Roman" w:hint="eastAsia"/>
        </w:rPr>
        <w:t xml:space="preserve">, but this overhead would be very small considering </w:t>
      </w:r>
      <w:r w:rsidR="00DB1EF9" w:rsidRPr="00F50B74">
        <w:rPr>
          <w:rFonts w:ascii="Times New Roman" w:hAnsi="Times New Roman" w:hint="eastAsia"/>
        </w:rPr>
        <w:t xml:space="preserve">that only indicating of </w:t>
      </w:r>
      <w:r w:rsidR="00FB6EE7" w:rsidRPr="00F50B74">
        <w:rPr>
          <w:rFonts w:ascii="Times New Roman" w:hAnsi="Times New Roman" w:hint="eastAsia"/>
        </w:rPr>
        <w:t>grouping</w:t>
      </w:r>
      <w:r w:rsidR="00DB1EF9" w:rsidRPr="00F50B74">
        <w:rPr>
          <w:rFonts w:ascii="Times New Roman" w:hAnsi="Times New Roman" w:hint="eastAsia"/>
        </w:rPr>
        <w:t xml:space="preserve"> Tx beams needs to be fed back during beam reporting</w:t>
      </w:r>
      <w:r w:rsidR="00302C9E" w:rsidRPr="00F50B74">
        <w:rPr>
          <w:rFonts w:ascii="Times New Roman" w:hAnsi="Times New Roman" w:hint="eastAsia"/>
        </w:rPr>
        <w:t>.</w:t>
      </w:r>
    </w:p>
    <w:p w:rsidR="0073059C" w:rsidRDefault="0073059C" w:rsidP="003C7267">
      <w:pPr>
        <w:spacing w:afterLines="50" w:after="180"/>
        <w:jc w:val="both"/>
        <w:rPr>
          <w:rFonts w:ascii="Times New Roman" w:hAnsi="Times New Roman"/>
          <w:b/>
          <w:i/>
          <w:sz w:val="20"/>
          <w:szCs w:val="20"/>
          <w:lang w:val="en-GB"/>
        </w:rPr>
      </w:pPr>
      <w:r>
        <w:rPr>
          <w:rFonts w:ascii="Times New Roman" w:hAnsi="Times New Roman" w:hint="eastAsia"/>
          <w:b/>
          <w:i/>
          <w:sz w:val="20"/>
          <w:szCs w:val="20"/>
          <w:lang w:val="en-GB"/>
        </w:rPr>
        <w:t>Observation 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B550F4">
        <w:rPr>
          <w:rFonts w:ascii="Times New Roman" w:hAnsi="Times New Roman"/>
          <w:i/>
          <w:sz w:val="20"/>
          <w:szCs w:val="20"/>
          <w:lang w:val="en-GB"/>
        </w:rPr>
        <w:t>UE centric grouping</w:t>
      </w:r>
      <w:r w:rsidRPr="00B550F4">
        <w:rPr>
          <w:rFonts w:ascii="Times New Roman" w:hAnsi="Times New Roman" w:hint="eastAsia"/>
          <w:i/>
          <w:sz w:val="20"/>
          <w:szCs w:val="20"/>
          <w:lang w:val="en-GB"/>
        </w:rPr>
        <w:t xml:space="preserve"> is capable of capturing entire properties of propagation channels and UE beamforming and consequently accurately group DL Tx beams, although TRP-centric grouping is </w:t>
      </w:r>
      <w:r w:rsidRPr="00B550F4">
        <w:rPr>
          <w:rFonts w:ascii="Times New Roman" w:hAnsi="Times New Roman"/>
          <w:i/>
          <w:sz w:val="20"/>
          <w:szCs w:val="20"/>
          <w:lang w:val="en-GB"/>
        </w:rPr>
        <w:t>agnostic</w:t>
      </w:r>
      <w:r w:rsidRPr="00B550F4">
        <w:rPr>
          <w:rFonts w:ascii="Times New Roman" w:hAnsi="Times New Roman" w:hint="eastAsia"/>
          <w:i/>
          <w:sz w:val="20"/>
          <w:szCs w:val="20"/>
          <w:lang w:val="en-GB"/>
        </w:rPr>
        <w:t xml:space="preserve"> to UE sides with low complexity of </w:t>
      </w:r>
      <w:r w:rsidR="0008630B" w:rsidRPr="00B550F4">
        <w:rPr>
          <w:rFonts w:ascii="Times New Roman" w:hAnsi="Times New Roman"/>
          <w:i/>
          <w:sz w:val="20"/>
          <w:szCs w:val="20"/>
          <w:lang w:val="en-GB"/>
        </w:rPr>
        <w:t xml:space="preserve">standardization. </w:t>
      </w:r>
    </w:p>
    <w:p w:rsidR="00483E50" w:rsidRDefault="006871B8" w:rsidP="003C7267">
      <w:pPr>
        <w:pStyle w:val="Heading1"/>
        <w:snapToGrid w:val="0"/>
        <w:spacing w:beforeLines="100" w:before="360" w:line="360" w:lineRule="auto"/>
        <w:rPr>
          <w:sz w:val="32"/>
          <w:lang w:val="en-US"/>
        </w:rPr>
      </w:pPr>
      <w:r>
        <w:rPr>
          <w:rFonts w:hint="eastAsia"/>
          <w:sz w:val="32"/>
          <w:lang w:val="en-US"/>
        </w:rPr>
        <w:t>Performance evaluation</w:t>
      </w:r>
    </w:p>
    <w:p w:rsidR="00F50B74" w:rsidRDefault="00983406" w:rsidP="003C7267">
      <w:pPr>
        <w:snapToGrid w:val="0"/>
        <w:spacing w:afterLines="50" w:after="180"/>
        <w:jc w:val="both"/>
        <w:rPr>
          <w:rFonts w:ascii="Times New Roman" w:hAnsi="Times New Roman"/>
        </w:rPr>
      </w:pPr>
      <w:r w:rsidRPr="00983406">
        <w:rPr>
          <w:rFonts w:ascii="Times New Roman" w:hAnsi="Times New Roman" w:hint="eastAsia"/>
        </w:rPr>
        <w:t>For</w:t>
      </w:r>
      <w:r w:rsidR="00EB53E6">
        <w:rPr>
          <w:rFonts w:ascii="Times New Roman" w:hAnsi="Times New Roman" w:hint="eastAsia"/>
        </w:rPr>
        <w:t xml:space="preserve"> the purp</w:t>
      </w:r>
      <w:r w:rsidR="0082620C">
        <w:rPr>
          <w:rFonts w:ascii="Times New Roman" w:hAnsi="Times New Roman" w:hint="eastAsia"/>
        </w:rPr>
        <w:t xml:space="preserve">ose of comparison, we here evaluate TRP-centric and UE-centric grouping in terms of spectral efficiency. </w:t>
      </w:r>
      <w:r w:rsidR="001A1B66">
        <w:rPr>
          <w:rFonts w:ascii="Times New Roman" w:hAnsi="Times New Roman" w:hint="eastAsia"/>
        </w:rPr>
        <w:t xml:space="preserve">The following beam </w:t>
      </w:r>
      <w:r w:rsidR="001A1B66">
        <w:rPr>
          <w:rFonts w:ascii="Times New Roman" w:hAnsi="Times New Roman"/>
        </w:rPr>
        <w:t>management</w:t>
      </w:r>
      <w:r w:rsidR="001A1B66">
        <w:rPr>
          <w:rFonts w:ascii="Times New Roman" w:hAnsi="Times New Roman" w:hint="eastAsia"/>
        </w:rPr>
        <w:t xml:space="preserve"> for TRP centric and UE centric grouping </w:t>
      </w:r>
      <w:r w:rsidR="009832E3">
        <w:rPr>
          <w:rFonts w:ascii="Times New Roman" w:hAnsi="Times New Roman" w:hint="eastAsia"/>
        </w:rPr>
        <w:t xml:space="preserve">and evaluation metrics </w:t>
      </w:r>
      <w:r w:rsidR="001A1B66">
        <w:rPr>
          <w:rFonts w:ascii="Times New Roman" w:hAnsi="Times New Roman" w:hint="eastAsia"/>
        </w:rPr>
        <w:t>are summarized.</w:t>
      </w:r>
    </w:p>
    <w:p w:rsidR="0082620C" w:rsidRPr="00F37934" w:rsidRDefault="0082620C" w:rsidP="0082620C">
      <w:pPr>
        <w:numPr>
          <w:ilvl w:val="0"/>
          <w:numId w:val="20"/>
        </w:numPr>
        <w:autoSpaceDE w:val="0"/>
        <w:autoSpaceDN w:val="0"/>
        <w:adjustRightInd w:val="0"/>
        <w:snapToGrid w:val="0"/>
        <w:spacing w:after="120"/>
        <w:ind w:left="720"/>
        <w:jc w:val="both"/>
        <w:rPr>
          <w:rFonts w:ascii="Times New Roman" w:hAnsi="Times New Roman"/>
          <w:kern w:val="2"/>
          <w:lang w:val="en-GB"/>
        </w:rPr>
      </w:pPr>
      <w:r>
        <w:rPr>
          <w:rFonts w:ascii="Times New Roman" w:hAnsi="Times New Roman" w:hint="eastAsia"/>
          <w:kern w:val="2"/>
          <w:lang w:val="en-GB"/>
        </w:rPr>
        <w:t>TRP centric</w:t>
      </w:r>
      <w:r w:rsidRPr="00F37934">
        <w:rPr>
          <w:rFonts w:ascii="Times New Roman" w:eastAsia="宋体" w:hAnsi="Times New Roman"/>
          <w:kern w:val="2"/>
          <w:lang w:val="en-GB"/>
        </w:rPr>
        <w:t>:</w:t>
      </w:r>
      <w:r>
        <w:rPr>
          <w:rFonts w:ascii="Times New Roman" w:hAnsi="Times New Roman" w:hint="eastAsia"/>
          <w:kern w:val="2"/>
          <w:lang w:val="en-GB"/>
        </w:rPr>
        <w:t xml:space="preserve"> </w:t>
      </w:r>
      <w:r w:rsidRPr="00F37934">
        <w:rPr>
          <w:rFonts w:ascii="Times New Roman" w:hAnsi="Times New Roman" w:hint="eastAsia"/>
        </w:rPr>
        <w:t>T</w:t>
      </w:r>
      <w:r w:rsidRPr="00F37934">
        <w:rPr>
          <w:rFonts w:ascii="Times New Roman" w:hAnsi="Times New Roman"/>
        </w:rPr>
        <w:t>RP</w:t>
      </w:r>
      <w:r>
        <w:rPr>
          <w:rFonts w:ascii="Times New Roman" w:hAnsi="Times New Roman" w:hint="eastAsia"/>
        </w:rPr>
        <w:t xml:space="preserve"> and UE sweeps all Tx-Rx beam pairs</w:t>
      </w:r>
      <w:r w:rsidR="001A1B66">
        <w:rPr>
          <w:rFonts w:ascii="Times New Roman" w:hAnsi="Times New Roman" w:hint="eastAsia"/>
        </w:rPr>
        <w:t xml:space="preserve"> with </w:t>
      </w:r>
      <w:r>
        <w:rPr>
          <w:rFonts w:ascii="Times New Roman" w:hAnsi="Times New Roman" w:hint="eastAsia"/>
        </w:rPr>
        <w:t xml:space="preserve">oversampling </w:t>
      </w:r>
      <w:r w:rsidRPr="0082620C">
        <w:rPr>
          <w:rFonts w:ascii="Times New Roman" w:hAnsi="Times New Roman"/>
        </w:rPr>
        <w:t>factor</w:t>
      </w:r>
      <w:r w:rsidRPr="0082620C">
        <w:rPr>
          <w:rFonts w:ascii="Times New Roman" w:hAnsi="Times New Roman" w:hint="eastAsia"/>
        </w:rPr>
        <w:t xml:space="preserve"> of</w:t>
      </w:r>
      <w:r>
        <w:rPr>
          <w:rFonts w:ascii="Times New Roman" w:hAnsi="Times New Roman" w:hint="eastAsia"/>
        </w:rPr>
        <w:t xml:space="preserve"> one, which would be observed that these Tx/Rx beams have very low spatial correlation</w:t>
      </w:r>
      <w:r w:rsidR="001A1B66">
        <w:rPr>
          <w:rFonts w:ascii="Times New Roman" w:hAnsi="Times New Roman" w:hint="eastAsia"/>
        </w:rPr>
        <w:t xml:space="preserve"> and each Tx beam can be see</w:t>
      </w:r>
      <w:r w:rsidR="000856A2">
        <w:rPr>
          <w:rFonts w:ascii="Times New Roman" w:hAnsi="Times New Roman"/>
        </w:rPr>
        <w:t>n</w:t>
      </w:r>
      <w:r w:rsidR="001A1B66">
        <w:rPr>
          <w:rFonts w:ascii="Times New Roman" w:hAnsi="Times New Roman" w:hint="eastAsia"/>
        </w:rPr>
        <w:t>ed as the representative of one Tx beam group with high oversampling factor</w:t>
      </w:r>
      <w:r w:rsidR="000856A2">
        <w:rPr>
          <w:rFonts w:ascii="Times New Roman" w:hAnsi="Times New Roman"/>
        </w:rPr>
        <w:t>.</w:t>
      </w:r>
      <w:r>
        <w:rPr>
          <w:rFonts w:ascii="Times New Roman" w:hAnsi="Times New Roman" w:hint="eastAsia"/>
        </w:rPr>
        <w:t xml:space="preserve"> UE </w:t>
      </w:r>
      <w:r w:rsidR="001A1B66">
        <w:rPr>
          <w:rFonts w:ascii="Times New Roman" w:hAnsi="Times New Roman" w:hint="eastAsia"/>
        </w:rPr>
        <w:t>reports</w:t>
      </w:r>
      <w:r>
        <w:rPr>
          <w:rFonts w:ascii="Times New Roman" w:hAnsi="Times New Roman" w:hint="eastAsia"/>
        </w:rPr>
        <w:t xml:space="preserve"> the </w:t>
      </w:r>
      <w:r w:rsidR="00F84F56">
        <w:rPr>
          <w:rFonts w:ascii="Times New Roman" w:hAnsi="Times New Roman" w:hint="eastAsia"/>
        </w:rPr>
        <w:t xml:space="preserve">two </w:t>
      </w:r>
      <w:r>
        <w:rPr>
          <w:rFonts w:ascii="Times New Roman" w:hAnsi="Times New Roman" w:hint="eastAsia"/>
        </w:rPr>
        <w:t>best</w:t>
      </w:r>
      <w:r w:rsidR="001A1B66">
        <w:rPr>
          <w:rFonts w:ascii="Times New Roman" w:hAnsi="Times New Roman" w:hint="eastAsia"/>
        </w:rPr>
        <w:t xml:space="preserve"> </w:t>
      </w:r>
      <w:r>
        <w:rPr>
          <w:rFonts w:ascii="Times New Roman" w:hAnsi="Times New Roman" w:hint="eastAsia"/>
        </w:rPr>
        <w:t>Tx beam</w:t>
      </w:r>
      <w:r w:rsidR="00F84F56">
        <w:rPr>
          <w:rFonts w:ascii="Times New Roman" w:hAnsi="Times New Roman" w:hint="eastAsia"/>
        </w:rPr>
        <w:t xml:space="preserve"> indice</w:t>
      </w:r>
      <w:r w:rsidR="001A1B66">
        <w:rPr>
          <w:rFonts w:ascii="Times New Roman" w:hAnsi="Times New Roman" w:hint="eastAsia"/>
        </w:rPr>
        <w:t xml:space="preserve">s, which would be used for </w:t>
      </w:r>
      <w:r w:rsidR="00E213D9">
        <w:rPr>
          <w:rFonts w:ascii="Times New Roman" w:hAnsi="Times New Roman" w:hint="eastAsia"/>
        </w:rPr>
        <w:t xml:space="preserve">calculating the </w:t>
      </w:r>
      <w:r w:rsidR="00E213D9">
        <w:rPr>
          <w:rFonts w:ascii="Times New Roman" w:hAnsi="Times New Roman"/>
        </w:rPr>
        <w:t>targeted</w:t>
      </w:r>
      <w:r w:rsidR="00E213D9">
        <w:rPr>
          <w:rFonts w:ascii="Times New Roman" w:hAnsi="Times New Roman" w:hint="eastAsia"/>
        </w:rPr>
        <w:t xml:space="preserve"> metric of spectral efficiency,</w:t>
      </w:r>
      <w:r w:rsidR="001A1B66">
        <w:rPr>
          <w:rFonts w:ascii="Times New Roman" w:hAnsi="Times New Roman" w:hint="eastAsia"/>
        </w:rPr>
        <w:t xml:space="preserve"> with objective of maximizing receive SNR</w:t>
      </w:r>
      <w:r>
        <w:rPr>
          <w:rFonts w:ascii="Times New Roman" w:hAnsi="Times New Roman" w:hint="eastAsia"/>
        </w:rPr>
        <w:t xml:space="preserve">; </w:t>
      </w:r>
      <w:r w:rsidRPr="00F37934">
        <w:rPr>
          <w:rFonts w:ascii="Times New Roman" w:eastAsia="宋体" w:hAnsi="Times New Roman"/>
          <w:kern w:val="2"/>
        </w:rPr>
        <w:t xml:space="preserve"> </w:t>
      </w:r>
    </w:p>
    <w:p w:rsidR="0082620C" w:rsidRPr="009832E3" w:rsidRDefault="0082620C" w:rsidP="0082620C">
      <w:pPr>
        <w:numPr>
          <w:ilvl w:val="0"/>
          <w:numId w:val="20"/>
        </w:numPr>
        <w:autoSpaceDE w:val="0"/>
        <w:autoSpaceDN w:val="0"/>
        <w:adjustRightInd w:val="0"/>
        <w:snapToGrid w:val="0"/>
        <w:spacing w:after="120"/>
        <w:ind w:left="720"/>
        <w:jc w:val="both"/>
        <w:rPr>
          <w:rFonts w:ascii="Times New Roman" w:eastAsia="宋体" w:hAnsi="Times New Roman"/>
          <w:kern w:val="2"/>
          <w:lang w:val="en-GB"/>
        </w:rPr>
      </w:pPr>
      <w:r>
        <w:rPr>
          <w:rFonts w:ascii="Times New Roman" w:hAnsi="Times New Roman" w:hint="eastAsia"/>
          <w:kern w:val="2"/>
          <w:lang w:val="en-GB"/>
        </w:rPr>
        <w:t xml:space="preserve">UE centric: </w:t>
      </w:r>
      <w:r>
        <w:rPr>
          <w:rFonts w:ascii="Times New Roman" w:hAnsi="Times New Roman" w:hint="eastAsia"/>
        </w:rPr>
        <w:t>TRP and</w:t>
      </w:r>
      <w:r w:rsidR="001A1B66">
        <w:rPr>
          <w:rFonts w:ascii="Times New Roman" w:hAnsi="Times New Roman" w:hint="eastAsia"/>
        </w:rPr>
        <w:t xml:space="preserve"> UE sweeps all Tx-Rx beam pairs with oversampling factor of one</w:t>
      </w:r>
      <w:r w:rsidR="000856A2">
        <w:rPr>
          <w:rFonts w:ascii="Times New Roman" w:hAnsi="Times New Roman"/>
        </w:rPr>
        <w:t>.</w:t>
      </w:r>
      <w:r w:rsidR="001A1B66">
        <w:rPr>
          <w:rFonts w:ascii="Times New Roman" w:hAnsi="Times New Roman" w:hint="eastAsia"/>
        </w:rPr>
        <w:t xml:space="preserve"> UE groups the Tx beams sharing the same Rx beam with objective of maximizing receive SNR</w:t>
      </w:r>
      <w:r w:rsidR="00F84F56">
        <w:rPr>
          <w:rFonts w:ascii="Times New Roman" w:hAnsi="Times New Roman" w:hint="eastAsia"/>
        </w:rPr>
        <w:t xml:space="preserve"> and reports the Tx beam indices of the two best groups</w:t>
      </w:r>
      <w:r w:rsidR="00E213D9">
        <w:rPr>
          <w:rFonts w:ascii="Times New Roman" w:hAnsi="Times New Roman" w:hint="eastAsia"/>
        </w:rPr>
        <w:t xml:space="preserve">. These best Tx beams would be used for calculating the </w:t>
      </w:r>
      <w:r w:rsidR="00E213D9">
        <w:rPr>
          <w:rFonts w:ascii="Times New Roman" w:hAnsi="Times New Roman"/>
        </w:rPr>
        <w:t>targeted</w:t>
      </w:r>
      <w:r w:rsidR="00E213D9">
        <w:rPr>
          <w:rFonts w:ascii="Times New Roman" w:hAnsi="Times New Roman" w:hint="eastAsia"/>
        </w:rPr>
        <w:t xml:space="preserve"> metric of spectral efficiency.</w:t>
      </w:r>
    </w:p>
    <w:p w:rsidR="009832E3" w:rsidRPr="00F37934" w:rsidRDefault="009832E3" w:rsidP="0082620C">
      <w:pPr>
        <w:numPr>
          <w:ilvl w:val="0"/>
          <w:numId w:val="20"/>
        </w:numPr>
        <w:autoSpaceDE w:val="0"/>
        <w:autoSpaceDN w:val="0"/>
        <w:adjustRightInd w:val="0"/>
        <w:snapToGrid w:val="0"/>
        <w:spacing w:after="120"/>
        <w:ind w:left="720"/>
        <w:jc w:val="both"/>
        <w:rPr>
          <w:rFonts w:ascii="Times New Roman" w:eastAsia="宋体" w:hAnsi="Times New Roman"/>
          <w:kern w:val="2"/>
          <w:lang w:val="en-GB"/>
        </w:rPr>
      </w:pPr>
      <w:r w:rsidRPr="009832E3">
        <w:rPr>
          <w:rFonts w:ascii="Times New Roman" w:eastAsia="宋体" w:hAnsi="Times New Roman"/>
          <w:kern w:val="2"/>
          <w:lang w:val="en-GB"/>
        </w:rPr>
        <w:t>Metrics: CDF of spectrum efficiency (Rank=2, two panels one polarization) under transmission SNR=10dB.</w:t>
      </w:r>
    </w:p>
    <w:p w:rsidR="0082620C" w:rsidRPr="00E213D9" w:rsidRDefault="00FE5BF9" w:rsidP="003C7267">
      <w:pPr>
        <w:snapToGrid w:val="0"/>
        <w:spacing w:afterLines="50" w:after="180"/>
        <w:jc w:val="both"/>
        <w:rPr>
          <w:rFonts w:ascii="Times New Roman" w:hAnsi="Times New Roman"/>
          <w:lang w:val="en-GB"/>
        </w:rPr>
      </w:pPr>
      <w:r>
        <w:rPr>
          <w:rFonts w:ascii="Times New Roman" w:hAnsi="Times New Roman" w:hint="eastAsia"/>
          <w:lang w:val="en-GB"/>
        </w:rPr>
        <w:t xml:space="preserve">The </w:t>
      </w:r>
      <w:r w:rsidR="000856A2">
        <w:rPr>
          <w:rFonts w:ascii="Times New Roman" w:hAnsi="Times New Roman"/>
          <w:lang w:val="en-GB"/>
        </w:rPr>
        <w:t>simulation</w:t>
      </w:r>
      <w:r w:rsidR="000856A2">
        <w:rPr>
          <w:rFonts w:ascii="Times New Roman" w:hAnsi="Times New Roman" w:hint="eastAsia"/>
          <w:lang w:val="en-GB"/>
        </w:rPr>
        <w:t xml:space="preserve"> </w:t>
      </w:r>
      <w:r>
        <w:rPr>
          <w:rFonts w:ascii="Times New Roman" w:hAnsi="Times New Roman" w:hint="eastAsia"/>
          <w:lang w:val="en-GB"/>
        </w:rPr>
        <w:t xml:space="preserve">parameters for this </w:t>
      </w:r>
      <w:r w:rsidR="000856A2">
        <w:rPr>
          <w:rFonts w:ascii="Times New Roman" w:hAnsi="Times New Roman"/>
          <w:lang w:val="en-GB"/>
        </w:rPr>
        <w:t>evaluation</w:t>
      </w:r>
      <w:r w:rsidR="000856A2">
        <w:rPr>
          <w:rFonts w:ascii="Times New Roman" w:hAnsi="Times New Roman" w:hint="eastAsia"/>
          <w:lang w:val="en-GB"/>
        </w:rPr>
        <w:t xml:space="preserve"> </w:t>
      </w:r>
      <w:r w:rsidR="00011B29">
        <w:rPr>
          <w:rFonts w:ascii="Times New Roman" w:hAnsi="Times New Roman" w:hint="eastAsia"/>
          <w:lang w:val="en-GB"/>
        </w:rPr>
        <w:t>can be found in Annex, which basically follows the agreements of NR evaluation assumption and MIMO calibration.</w:t>
      </w:r>
    </w:p>
    <w:p w:rsidR="00011B29" w:rsidRPr="00011B29" w:rsidRDefault="00011B29" w:rsidP="00011B29">
      <w:pPr>
        <w:pStyle w:val="Heading2"/>
        <w:spacing w:before="120" w:after="120" w:line="415" w:lineRule="auto"/>
        <w:ind w:left="567" w:hanging="578"/>
        <w:rPr>
          <w:sz w:val="24"/>
        </w:rPr>
      </w:pPr>
      <w:r>
        <w:rPr>
          <w:rFonts w:hint="eastAsia"/>
          <w:sz w:val="24"/>
        </w:rPr>
        <w:t>Beam pattern</w:t>
      </w:r>
    </w:p>
    <w:p w:rsidR="00A44014" w:rsidRDefault="00011B29" w:rsidP="003C7267">
      <w:pPr>
        <w:snapToGrid w:val="0"/>
        <w:spacing w:afterLines="50" w:after="180"/>
        <w:jc w:val="both"/>
        <w:rPr>
          <w:rFonts w:ascii="Times New Roman" w:hAnsi="Times New Roman"/>
          <w:lang w:val="en-GB"/>
        </w:rPr>
      </w:pPr>
      <w:r w:rsidRPr="00011B29">
        <w:rPr>
          <w:rFonts w:ascii="Times New Roman" w:hAnsi="Times New Roman" w:hint="eastAsia"/>
          <w:lang w:val="en-GB"/>
        </w:rPr>
        <w:t xml:space="preserve">According to </w:t>
      </w:r>
      <w:r>
        <w:rPr>
          <w:rFonts w:ascii="Times New Roman" w:hAnsi="Times New Roman" w:hint="eastAsia"/>
          <w:lang w:val="en-GB"/>
        </w:rPr>
        <w:t>antenna configuration in Annex</w:t>
      </w:r>
      <w:r w:rsidRPr="00011B29">
        <w:rPr>
          <w:rFonts w:ascii="Times New Roman" w:hAnsi="Times New Roman" w:hint="eastAsia"/>
          <w:lang w:val="en-GB"/>
        </w:rPr>
        <w:t xml:space="preserve">, we </w:t>
      </w:r>
      <w:r>
        <w:rPr>
          <w:rFonts w:ascii="Times New Roman" w:hAnsi="Times New Roman" w:hint="eastAsia"/>
          <w:lang w:val="en-GB"/>
        </w:rPr>
        <w:t xml:space="preserve">here consider the beam patterns for TRP with </w:t>
      </w:r>
      <w:r>
        <w:rPr>
          <w:rFonts w:ascii="Times New Roman" w:hAnsi="Times New Roman" w:hint="eastAsia"/>
        </w:rPr>
        <w:t xml:space="preserve">oversampling </w:t>
      </w:r>
      <w:r>
        <w:rPr>
          <w:rFonts w:ascii="Times New Roman" w:hAnsi="Times New Roman" w:hint="eastAsia"/>
          <w:lang w:val="en-GB"/>
        </w:rPr>
        <w:t xml:space="preserve">factor of one, which are shown in </w:t>
      </w:r>
      <w:r w:rsidR="00631ED5">
        <w:fldChar w:fldCharType="begin"/>
      </w:r>
      <w:r w:rsidR="00631ED5">
        <w:instrText xml:space="preserve"> REF _Ref465697108 \h  \* MERGEFORMAT </w:instrText>
      </w:r>
      <w:r w:rsidR="00631ED5">
        <w:fldChar w:fldCharType="separate"/>
      </w:r>
      <w:r w:rsidR="00F945C2" w:rsidRPr="00F945C2">
        <w:rPr>
          <w:rFonts w:ascii="Times New Roman" w:hAnsi="Times New Roman"/>
          <w:lang w:val="en-GB"/>
        </w:rPr>
        <w:t>Figure 2</w:t>
      </w:r>
      <w:r w:rsidR="00631ED5">
        <w:fldChar w:fldCharType="end"/>
      </w:r>
      <w:r>
        <w:rPr>
          <w:rFonts w:ascii="Times New Roman" w:hAnsi="Times New Roman" w:hint="eastAsia"/>
          <w:lang w:val="en-GB"/>
        </w:rPr>
        <w:t xml:space="preserve">. </w:t>
      </w:r>
      <w:r w:rsidR="003B5EE5">
        <w:rPr>
          <w:rFonts w:ascii="Times New Roman" w:hAnsi="Times New Roman" w:hint="eastAsia"/>
          <w:lang w:val="en-GB"/>
        </w:rPr>
        <w:t>It can b</w:t>
      </w:r>
      <w:r w:rsidR="00A44014">
        <w:rPr>
          <w:rFonts w:ascii="Times New Roman" w:hAnsi="Times New Roman" w:hint="eastAsia"/>
          <w:lang w:val="en-GB"/>
        </w:rPr>
        <w:t>e observed that these Tx beams can be distinguished clearly</w:t>
      </w:r>
      <w:r w:rsidR="00B24A00">
        <w:rPr>
          <w:rFonts w:ascii="Times New Roman" w:hAnsi="Times New Roman" w:hint="eastAsia"/>
          <w:lang w:val="en-GB"/>
        </w:rPr>
        <w:t xml:space="preserve"> in spatial domain</w:t>
      </w:r>
      <w:r w:rsidR="00A44014">
        <w:rPr>
          <w:rFonts w:ascii="Times New Roman" w:hAnsi="Times New Roman" w:hint="eastAsia"/>
          <w:lang w:val="en-GB"/>
        </w:rPr>
        <w:t xml:space="preserve">, and there are very low spatial correlations among these Tx beams. That means that these TRP beams well </w:t>
      </w:r>
      <w:r w:rsidR="00A44014">
        <w:rPr>
          <w:rFonts w:ascii="Times New Roman" w:hAnsi="Times New Roman"/>
          <w:lang w:val="en-GB"/>
        </w:rPr>
        <w:t>fulfils</w:t>
      </w:r>
      <w:r w:rsidR="00A44014">
        <w:rPr>
          <w:rFonts w:ascii="Times New Roman" w:hAnsi="Times New Roman" w:hint="eastAsia"/>
          <w:lang w:val="en-GB"/>
        </w:rPr>
        <w:t xml:space="preserve"> the requirement of TRP centric grouping and </w:t>
      </w:r>
      <w:r w:rsidR="00B24A00">
        <w:rPr>
          <w:rFonts w:ascii="Times New Roman" w:hAnsi="Times New Roman" w:hint="eastAsia"/>
          <w:lang w:val="en-GB"/>
        </w:rPr>
        <w:t>can be</w:t>
      </w:r>
      <w:r w:rsidR="00A44014">
        <w:rPr>
          <w:rFonts w:ascii="Times New Roman" w:hAnsi="Times New Roman" w:hint="eastAsia"/>
          <w:lang w:val="en-GB"/>
        </w:rPr>
        <w:t xml:space="preserve"> the representative of each of TRP centric grouping.  </w:t>
      </w:r>
    </w:p>
    <w:p w:rsidR="00011B29" w:rsidRPr="00011B29" w:rsidRDefault="00A44014" w:rsidP="003C7267">
      <w:pPr>
        <w:snapToGrid w:val="0"/>
        <w:spacing w:afterLines="50" w:after="180"/>
        <w:jc w:val="both"/>
        <w:rPr>
          <w:rFonts w:ascii="Times New Roman" w:hAnsi="Times New Roman"/>
          <w:lang w:val="en-GB"/>
        </w:rPr>
      </w:pPr>
      <w:r>
        <w:rPr>
          <w:rFonts w:ascii="Times New Roman" w:hAnsi="Times New Roman" w:hint="eastAsia"/>
          <w:lang w:val="en-GB"/>
        </w:rPr>
        <w:t>Some details on beam patterns of UE side with oversampling factor of one are shown in</w:t>
      </w:r>
      <w:r w:rsidR="00D4587A">
        <w:rPr>
          <w:rFonts w:ascii="Times New Roman" w:hAnsi="Times New Roman" w:hint="eastAsia"/>
          <w:lang w:val="en-GB"/>
        </w:rPr>
        <w:t xml:space="preserve"> </w:t>
      </w:r>
      <w:r w:rsidR="00631ED5">
        <w:fldChar w:fldCharType="begin"/>
      </w:r>
      <w:r w:rsidR="00631ED5">
        <w:instrText xml:space="preserve"> REF _Ref465698337 \h  \* MERGEFORMAT </w:instrText>
      </w:r>
      <w:r w:rsidR="00631ED5">
        <w:fldChar w:fldCharType="separate"/>
      </w:r>
      <w:r w:rsidR="00D4587A" w:rsidRPr="00D4587A">
        <w:rPr>
          <w:rFonts w:ascii="Times New Roman" w:hAnsi="Times New Roman"/>
          <w:lang w:val="en-GB"/>
        </w:rPr>
        <w:t>Figure 3</w:t>
      </w:r>
      <w:r w:rsidR="00631ED5">
        <w:fldChar w:fldCharType="end"/>
      </w:r>
      <w:r>
        <w:rPr>
          <w:rFonts w:ascii="Times New Roman" w:hAnsi="Times New Roman" w:hint="eastAsia"/>
          <w:lang w:val="en-GB"/>
        </w:rPr>
        <w:t>.</w:t>
      </w:r>
    </w:p>
    <w:p w:rsidR="0082620C" w:rsidRDefault="009867BD" w:rsidP="003C7267">
      <w:pPr>
        <w:snapToGrid w:val="0"/>
        <w:spacing w:afterLines="50" w:after="180"/>
        <w:jc w:val="both"/>
        <w:rPr>
          <w:rFonts w:ascii="Times New Roman" w:hAnsi="Times New Roman"/>
        </w:rPr>
      </w:pPr>
      <w:r>
        <w:rPr>
          <w:rFonts w:ascii="Times New Roman" w:hAnsi="Times New Roman" w:hint="eastAsia"/>
          <w:noProof/>
        </w:rPr>
        <w:lastRenderedPageBreak/>
        <w:drawing>
          <wp:inline distT="0" distB="0" distL="0" distR="0">
            <wp:extent cx="1943100" cy="1440637"/>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1943118" cy="1440651"/>
                    </a:xfrm>
                    <a:prstGeom prst="rect">
                      <a:avLst/>
                    </a:prstGeom>
                    <a:noFill/>
                    <a:ln w="9525">
                      <a:noFill/>
                      <a:miter lim="800000"/>
                      <a:headEnd/>
                      <a:tailEnd/>
                    </a:ln>
                  </pic:spPr>
                </pic:pic>
              </a:graphicData>
            </a:graphic>
          </wp:inline>
        </w:drawing>
      </w:r>
      <w:r w:rsidRPr="009867BD">
        <w:rPr>
          <w:rFonts w:ascii="Times New Roman" w:hAnsi="Times New Roman" w:hint="eastAsia"/>
        </w:rPr>
        <w:t xml:space="preserve"> </w:t>
      </w:r>
      <w:r>
        <w:rPr>
          <w:rFonts w:ascii="Times New Roman" w:hAnsi="Times New Roman" w:hint="eastAsia"/>
          <w:noProof/>
        </w:rPr>
        <w:drawing>
          <wp:inline distT="0" distB="0" distL="0" distR="0">
            <wp:extent cx="1897532" cy="1450289"/>
            <wp:effectExtent l="19050" t="0" r="7468"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1901959" cy="1453673"/>
                    </a:xfrm>
                    <a:prstGeom prst="rect">
                      <a:avLst/>
                    </a:prstGeom>
                    <a:noFill/>
                    <a:ln w="9525">
                      <a:noFill/>
                      <a:miter lim="800000"/>
                      <a:headEnd/>
                      <a:tailEnd/>
                    </a:ln>
                  </pic:spPr>
                </pic:pic>
              </a:graphicData>
            </a:graphic>
          </wp:inline>
        </w:drawing>
      </w:r>
      <w:r w:rsidRPr="009867BD">
        <w:rPr>
          <w:rFonts w:ascii="Times New Roman" w:hAnsi="Times New Roman" w:hint="eastAsia"/>
        </w:rPr>
        <w:t xml:space="preserve"> </w:t>
      </w:r>
      <w:r>
        <w:rPr>
          <w:rFonts w:ascii="Times New Roman" w:hAnsi="Times New Roman" w:hint="eastAsia"/>
          <w:noProof/>
        </w:rPr>
        <w:drawing>
          <wp:inline distT="0" distB="0" distL="0" distR="0">
            <wp:extent cx="1905129" cy="1399762"/>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1913359" cy="1405809"/>
                    </a:xfrm>
                    <a:prstGeom prst="rect">
                      <a:avLst/>
                    </a:prstGeom>
                    <a:noFill/>
                    <a:ln w="9525">
                      <a:noFill/>
                      <a:miter lim="800000"/>
                      <a:headEnd/>
                      <a:tailEnd/>
                    </a:ln>
                  </pic:spPr>
                </pic:pic>
              </a:graphicData>
            </a:graphic>
          </wp:inline>
        </w:drawing>
      </w:r>
    </w:p>
    <w:p w:rsidR="00F945C2" w:rsidRDefault="00F945C2" w:rsidP="00F945C2">
      <w:pPr>
        <w:pStyle w:val="Caption"/>
        <w:jc w:val="center"/>
        <w:rPr>
          <w:b w:val="0"/>
          <w:lang w:eastAsia="zh-CN"/>
        </w:rPr>
      </w:pPr>
      <w:bookmarkStart w:id="8" w:name="_Ref465697108"/>
      <w:r w:rsidRPr="009837E4">
        <w:rPr>
          <w:lang w:eastAsia="zh-CN"/>
        </w:rPr>
        <w:t xml:space="preserve">Figure </w:t>
      </w:r>
      <w:r w:rsidR="00652706" w:rsidRPr="009837E4">
        <w:rPr>
          <w:lang w:eastAsia="zh-CN"/>
        </w:rPr>
        <w:fldChar w:fldCharType="begin"/>
      </w:r>
      <w:r w:rsidRPr="009837E4">
        <w:rPr>
          <w:lang w:eastAsia="zh-CN"/>
        </w:rPr>
        <w:instrText xml:space="preserve"> SEQ Figure \* ARABIC </w:instrText>
      </w:r>
      <w:r w:rsidR="00652706" w:rsidRPr="009837E4">
        <w:rPr>
          <w:lang w:eastAsia="zh-CN"/>
        </w:rPr>
        <w:fldChar w:fldCharType="separate"/>
      </w:r>
      <w:r>
        <w:rPr>
          <w:noProof/>
          <w:lang w:eastAsia="zh-CN"/>
        </w:rPr>
        <w:t>2</w:t>
      </w:r>
      <w:r w:rsidR="00652706" w:rsidRPr="009837E4">
        <w:rPr>
          <w:lang w:eastAsia="zh-CN"/>
        </w:rPr>
        <w:fldChar w:fldCharType="end"/>
      </w:r>
      <w:bookmarkEnd w:id="8"/>
      <w:r w:rsidRPr="009837E4">
        <w:rPr>
          <w:rFonts w:hint="eastAsia"/>
          <w:lang w:eastAsia="zh-CN"/>
        </w:rPr>
        <w:t xml:space="preserve"> </w:t>
      </w:r>
      <w:r>
        <w:rPr>
          <w:rFonts w:hint="eastAsia"/>
          <w:b w:val="0"/>
          <w:lang w:eastAsia="zh-CN"/>
        </w:rPr>
        <w:t>Beam</w:t>
      </w:r>
      <w:r w:rsidR="00D4587A">
        <w:rPr>
          <w:rFonts w:hint="eastAsia"/>
          <w:b w:val="0"/>
          <w:lang w:eastAsia="zh-CN"/>
        </w:rPr>
        <w:t xml:space="preserve"> pattern for TRP with oversamping factor of one</w:t>
      </w:r>
      <w:r>
        <w:rPr>
          <w:rFonts w:hint="eastAsia"/>
          <w:b w:val="0"/>
          <w:lang w:eastAsia="zh-CN"/>
        </w:rPr>
        <w:t xml:space="preserve">: (a) one beam; (b) another beam; (c) </w:t>
      </w:r>
      <w:r w:rsidR="00D4587A">
        <w:rPr>
          <w:rFonts w:hint="eastAsia"/>
          <w:b w:val="0"/>
          <w:lang w:eastAsia="zh-CN"/>
        </w:rPr>
        <w:t>maximal gain of all TRP beams</w:t>
      </w:r>
      <w:r w:rsidRPr="00480CFF">
        <w:rPr>
          <w:rFonts w:hint="eastAsia"/>
          <w:b w:val="0"/>
          <w:lang w:eastAsia="zh-CN"/>
        </w:rPr>
        <w:t xml:space="preserve"> </w:t>
      </w:r>
    </w:p>
    <w:p w:rsidR="009867BD" w:rsidRDefault="00D4587A" w:rsidP="003C7267">
      <w:pPr>
        <w:snapToGrid w:val="0"/>
        <w:spacing w:afterLines="50" w:after="180"/>
        <w:jc w:val="both"/>
        <w:rPr>
          <w:rFonts w:ascii="Times New Roman" w:hAnsi="Times New Roman"/>
          <w:lang w:val="en-GB"/>
        </w:rPr>
      </w:pPr>
      <w:r>
        <w:rPr>
          <w:rFonts w:ascii="Times New Roman" w:hAnsi="Times New Roman" w:hint="eastAsia"/>
          <w:noProof/>
        </w:rPr>
        <w:drawing>
          <wp:inline distT="0" distB="0" distL="0" distR="0">
            <wp:extent cx="1904848" cy="1464584"/>
            <wp:effectExtent l="19050" t="0" r="152"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srcRect/>
                    <a:stretch>
                      <a:fillRect/>
                    </a:stretch>
                  </pic:blipFill>
                  <pic:spPr bwMode="auto">
                    <a:xfrm>
                      <a:off x="0" y="0"/>
                      <a:ext cx="1902606" cy="1462860"/>
                    </a:xfrm>
                    <a:prstGeom prst="rect">
                      <a:avLst/>
                    </a:prstGeom>
                    <a:noFill/>
                    <a:ln w="9525">
                      <a:noFill/>
                      <a:miter lim="800000"/>
                      <a:headEnd/>
                      <a:tailEnd/>
                    </a:ln>
                  </pic:spPr>
                </pic:pic>
              </a:graphicData>
            </a:graphic>
          </wp:inline>
        </w:drawing>
      </w:r>
      <w:r>
        <w:rPr>
          <w:rFonts w:ascii="Times New Roman" w:hAnsi="Times New Roman" w:hint="eastAsia"/>
          <w:noProof/>
        </w:rPr>
        <w:drawing>
          <wp:inline distT="0" distB="0" distL="0" distR="0">
            <wp:extent cx="1937503" cy="1463040"/>
            <wp:effectExtent l="19050" t="0" r="5597"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1947811" cy="1470824"/>
                    </a:xfrm>
                    <a:prstGeom prst="rect">
                      <a:avLst/>
                    </a:prstGeom>
                    <a:noFill/>
                    <a:ln w="9525">
                      <a:noFill/>
                      <a:miter lim="800000"/>
                      <a:headEnd/>
                      <a:tailEnd/>
                    </a:ln>
                  </pic:spPr>
                </pic:pic>
              </a:graphicData>
            </a:graphic>
          </wp:inline>
        </w:drawing>
      </w:r>
      <w:r>
        <w:rPr>
          <w:rFonts w:ascii="Times New Roman" w:hAnsi="Times New Roman" w:hint="eastAsia"/>
          <w:noProof/>
        </w:rPr>
        <w:drawing>
          <wp:inline distT="0" distB="0" distL="0" distR="0">
            <wp:extent cx="1921713" cy="1436373"/>
            <wp:effectExtent l="19050" t="0" r="2337"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1924418" cy="1438395"/>
                    </a:xfrm>
                    <a:prstGeom prst="rect">
                      <a:avLst/>
                    </a:prstGeom>
                    <a:noFill/>
                    <a:ln w="9525">
                      <a:noFill/>
                      <a:miter lim="800000"/>
                      <a:headEnd/>
                      <a:tailEnd/>
                    </a:ln>
                  </pic:spPr>
                </pic:pic>
              </a:graphicData>
            </a:graphic>
          </wp:inline>
        </w:drawing>
      </w:r>
    </w:p>
    <w:p w:rsidR="00D4587A" w:rsidRDefault="00D4587A" w:rsidP="00D4587A">
      <w:pPr>
        <w:pStyle w:val="Caption"/>
        <w:jc w:val="center"/>
        <w:rPr>
          <w:b w:val="0"/>
          <w:lang w:eastAsia="zh-CN"/>
        </w:rPr>
      </w:pPr>
      <w:bookmarkStart w:id="9" w:name="_Ref465698337"/>
      <w:r w:rsidRPr="009837E4">
        <w:rPr>
          <w:lang w:eastAsia="zh-CN"/>
        </w:rPr>
        <w:t xml:space="preserve">Figure </w:t>
      </w:r>
      <w:r w:rsidR="00652706" w:rsidRPr="009837E4">
        <w:rPr>
          <w:lang w:eastAsia="zh-CN"/>
        </w:rPr>
        <w:fldChar w:fldCharType="begin"/>
      </w:r>
      <w:r w:rsidRPr="009837E4">
        <w:rPr>
          <w:lang w:eastAsia="zh-CN"/>
        </w:rPr>
        <w:instrText xml:space="preserve"> SEQ Figure \* ARABIC </w:instrText>
      </w:r>
      <w:r w:rsidR="00652706" w:rsidRPr="009837E4">
        <w:rPr>
          <w:lang w:eastAsia="zh-CN"/>
        </w:rPr>
        <w:fldChar w:fldCharType="separate"/>
      </w:r>
      <w:r>
        <w:rPr>
          <w:noProof/>
          <w:lang w:eastAsia="zh-CN"/>
        </w:rPr>
        <w:t>3</w:t>
      </w:r>
      <w:r w:rsidR="00652706" w:rsidRPr="009837E4">
        <w:rPr>
          <w:lang w:eastAsia="zh-CN"/>
        </w:rPr>
        <w:fldChar w:fldCharType="end"/>
      </w:r>
      <w:bookmarkEnd w:id="9"/>
      <w:r w:rsidRPr="009837E4">
        <w:rPr>
          <w:rFonts w:hint="eastAsia"/>
          <w:lang w:eastAsia="zh-CN"/>
        </w:rPr>
        <w:t xml:space="preserve"> </w:t>
      </w:r>
      <w:r>
        <w:rPr>
          <w:rFonts w:hint="eastAsia"/>
          <w:b w:val="0"/>
          <w:lang w:eastAsia="zh-CN"/>
        </w:rPr>
        <w:t>Beam pattern for UE with oversamping factor of one: (a) one beam; (b) another beam; (c) maximal gain of all UE beams</w:t>
      </w:r>
      <w:r w:rsidRPr="00480CFF">
        <w:rPr>
          <w:rFonts w:hint="eastAsia"/>
          <w:b w:val="0"/>
          <w:lang w:eastAsia="zh-CN"/>
        </w:rPr>
        <w:t xml:space="preserve"> </w:t>
      </w:r>
    </w:p>
    <w:p w:rsidR="001F7D50" w:rsidRPr="00011B29" w:rsidRDefault="001F7D50" w:rsidP="001F7D50">
      <w:pPr>
        <w:pStyle w:val="Heading2"/>
        <w:spacing w:before="120" w:after="120" w:line="415" w:lineRule="auto"/>
        <w:ind w:left="567" w:hanging="578"/>
        <w:rPr>
          <w:sz w:val="24"/>
        </w:rPr>
      </w:pPr>
      <w:r>
        <w:rPr>
          <w:rFonts w:ascii="Times New Roman" w:hAnsi="Times New Roman" w:hint="eastAsia"/>
          <w:lang w:val="en-GB"/>
        </w:rPr>
        <w:t xml:space="preserve"> </w:t>
      </w:r>
      <w:r>
        <w:rPr>
          <w:rFonts w:hint="eastAsia"/>
          <w:sz w:val="24"/>
        </w:rPr>
        <w:t>Performance evaluation</w:t>
      </w:r>
    </w:p>
    <w:p w:rsidR="00D56B51" w:rsidRDefault="001F7D50" w:rsidP="003C7267">
      <w:pPr>
        <w:snapToGrid w:val="0"/>
        <w:spacing w:afterLines="50" w:after="180"/>
        <w:jc w:val="both"/>
        <w:rPr>
          <w:rFonts w:ascii="Times New Roman" w:hAnsi="Times New Roman"/>
          <w:lang w:val="en-GB"/>
        </w:rPr>
      </w:pPr>
      <w:r>
        <w:rPr>
          <w:rFonts w:ascii="Times New Roman" w:hAnsi="Times New Roman" w:hint="eastAsia"/>
          <w:lang w:val="en-GB"/>
        </w:rPr>
        <w:t>For TRP centric grouping, Tx beams report</w:t>
      </w:r>
      <w:r w:rsidR="000856A2">
        <w:rPr>
          <w:rFonts w:ascii="Times New Roman" w:hAnsi="Times New Roman"/>
          <w:lang w:val="en-GB"/>
        </w:rPr>
        <w:t>ed</w:t>
      </w:r>
      <w:r>
        <w:rPr>
          <w:rFonts w:ascii="Times New Roman" w:hAnsi="Times New Roman" w:hint="eastAsia"/>
          <w:lang w:val="en-GB"/>
        </w:rPr>
        <w:t xml:space="preserve"> by </w:t>
      </w:r>
      <w:r w:rsidR="000856A2">
        <w:rPr>
          <w:rFonts w:ascii="Times New Roman" w:hAnsi="Times New Roman"/>
          <w:lang w:val="en-GB"/>
        </w:rPr>
        <w:t xml:space="preserve">a </w:t>
      </w:r>
      <w:r>
        <w:rPr>
          <w:rFonts w:ascii="Times New Roman" w:hAnsi="Times New Roman" w:hint="eastAsia"/>
          <w:lang w:val="en-GB"/>
        </w:rPr>
        <w:t xml:space="preserve">UE might share the same RX beam taking into account that Rx beam has wide beamwidth under its limited antenna array. But, for UE centric grouping, its principle is to group Tx beams sharing the same Rx beam, which means that this method would offer more independent beam pair with </w:t>
      </w:r>
      <w:r>
        <w:rPr>
          <w:rFonts w:ascii="Times New Roman" w:hAnsi="Times New Roman"/>
          <w:lang w:val="en-GB"/>
        </w:rPr>
        <w:t>regards</w:t>
      </w:r>
      <w:r>
        <w:rPr>
          <w:rFonts w:ascii="Times New Roman" w:hAnsi="Times New Roman" w:hint="eastAsia"/>
          <w:lang w:val="en-GB"/>
        </w:rPr>
        <w:t xml:space="preserve"> to different propagation path. For purpose of understanding, two cases in this simulation </w:t>
      </w:r>
      <w:r w:rsidR="004B047A">
        <w:rPr>
          <w:rFonts w:ascii="Times New Roman" w:hAnsi="Times New Roman" w:hint="eastAsia"/>
          <w:lang w:val="en-GB"/>
        </w:rPr>
        <w:t xml:space="preserve">are shown </w:t>
      </w:r>
      <w:r>
        <w:rPr>
          <w:rFonts w:ascii="Times New Roman" w:hAnsi="Times New Roman" w:hint="eastAsia"/>
          <w:lang w:val="en-GB"/>
        </w:rPr>
        <w:t xml:space="preserve">in </w:t>
      </w:r>
      <w:r w:rsidR="00631ED5">
        <w:fldChar w:fldCharType="begin"/>
      </w:r>
      <w:r w:rsidR="00631ED5">
        <w:instrText xml:space="preserve"> REF _Ref465753682 \h  \* MERGEFORMAT </w:instrText>
      </w:r>
      <w:r w:rsidR="00631ED5">
        <w:fldChar w:fldCharType="separate"/>
      </w:r>
      <w:r w:rsidR="0004594D" w:rsidRPr="0004594D">
        <w:rPr>
          <w:rFonts w:ascii="Times New Roman" w:hAnsi="Times New Roman"/>
          <w:lang w:val="en-GB"/>
        </w:rPr>
        <w:t>Figure 4</w:t>
      </w:r>
      <w:r w:rsidR="00631ED5">
        <w:fldChar w:fldCharType="end"/>
      </w:r>
      <w:r w:rsidR="005E3323">
        <w:rPr>
          <w:rFonts w:ascii="Times New Roman" w:hAnsi="Times New Roman" w:hint="eastAsia"/>
          <w:lang w:val="en-GB"/>
        </w:rPr>
        <w:t xml:space="preserve"> and the</w:t>
      </w:r>
      <w:r w:rsidR="000919D4">
        <w:rPr>
          <w:rFonts w:ascii="Times New Roman" w:hAnsi="Times New Roman" w:hint="eastAsia"/>
          <w:lang w:val="en-GB"/>
        </w:rPr>
        <w:t>ir</w:t>
      </w:r>
      <w:r w:rsidR="005E3323">
        <w:rPr>
          <w:rFonts w:ascii="Times New Roman" w:hAnsi="Times New Roman" w:hint="eastAsia"/>
          <w:lang w:val="en-GB"/>
        </w:rPr>
        <w:t xml:space="preserve"> related Tx/Rx beam IDs are summarized in </w:t>
      </w:r>
      <w:r w:rsidR="00631ED5">
        <w:fldChar w:fldCharType="begin"/>
      </w:r>
      <w:r w:rsidR="00631ED5">
        <w:instrText xml:space="preserve"> REF _Ref465753653 \h  \* MERGEFORMAT </w:instrText>
      </w:r>
      <w:r w:rsidR="00631ED5">
        <w:fldChar w:fldCharType="separate"/>
      </w:r>
      <w:r w:rsidR="0004594D" w:rsidRPr="0004594D">
        <w:rPr>
          <w:rFonts w:ascii="Times New Roman" w:hAnsi="Times New Roman"/>
          <w:lang w:val="en-GB"/>
        </w:rPr>
        <w:t>Table 1</w:t>
      </w:r>
      <w:r w:rsidR="00631ED5">
        <w:fldChar w:fldCharType="end"/>
      </w:r>
      <w:r w:rsidR="005E3323">
        <w:rPr>
          <w:rFonts w:ascii="Times New Roman" w:hAnsi="Times New Roman" w:hint="eastAsia"/>
          <w:lang w:val="en-GB"/>
        </w:rPr>
        <w:t xml:space="preserve">. It can be observed that these two Tx beams </w:t>
      </w:r>
      <w:r w:rsidR="000856A2">
        <w:rPr>
          <w:rFonts w:ascii="Times New Roman" w:hAnsi="Times New Roman" w:hint="eastAsia"/>
          <w:lang w:val="en-GB"/>
        </w:rPr>
        <w:t>report</w:t>
      </w:r>
      <w:r w:rsidR="000856A2">
        <w:rPr>
          <w:rFonts w:ascii="Times New Roman" w:hAnsi="Times New Roman"/>
          <w:lang w:val="en-GB"/>
        </w:rPr>
        <w:t>ed</w:t>
      </w:r>
      <w:r w:rsidR="000856A2">
        <w:rPr>
          <w:rFonts w:ascii="Times New Roman" w:hAnsi="Times New Roman" w:hint="eastAsia"/>
          <w:lang w:val="en-GB"/>
        </w:rPr>
        <w:t xml:space="preserve"> </w:t>
      </w:r>
      <w:r w:rsidR="005E3323">
        <w:rPr>
          <w:rFonts w:ascii="Times New Roman" w:hAnsi="Times New Roman" w:hint="eastAsia"/>
          <w:lang w:val="en-GB"/>
        </w:rPr>
        <w:t xml:space="preserve">by </w:t>
      </w:r>
      <w:r w:rsidR="000856A2">
        <w:rPr>
          <w:rFonts w:ascii="Times New Roman" w:hAnsi="Times New Roman"/>
          <w:lang w:val="en-GB"/>
        </w:rPr>
        <w:t xml:space="preserve">the </w:t>
      </w:r>
      <w:r w:rsidR="005E3323">
        <w:rPr>
          <w:rFonts w:ascii="Times New Roman" w:hAnsi="Times New Roman" w:hint="eastAsia"/>
          <w:lang w:val="en-GB"/>
        </w:rPr>
        <w:t>UE according to TRP centric principle share the same Rx beam, which means that</w:t>
      </w:r>
      <w:r w:rsidR="000856A2">
        <w:rPr>
          <w:rFonts w:ascii="Times New Roman" w:hAnsi="Times New Roman"/>
          <w:lang w:val="en-GB"/>
        </w:rPr>
        <w:t xml:space="preserve"> it is harder to obtain</w:t>
      </w:r>
      <w:r w:rsidR="005E3323">
        <w:rPr>
          <w:rFonts w:ascii="Times New Roman" w:hAnsi="Times New Roman" w:hint="eastAsia"/>
          <w:lang w:val="en-GB"/>
        </w:rPr>
        <w:t xml:space="preserve">multiplexing gain for </w:t>
      </w:r>
      <w:r w:rsidR="0004594D">
        <w:rPr>
          <w:rFonts w:ascii="Times New Roman" w:hAnsi="Times New Roman" w:hint="eastAsia"/>
          <w:lang w:val="en-GB"/>
        </w:rPr>
        <w:t>multiple layers</w:t>
      </w:r>
      <w:r w:rsidR="005E3323">
        <w:rPr>
          <w:rFonts w:ascii="Times New Roman" w:hAnsi="Times New Roman" w:hint="eastAsia"/>
          <w:lang w:val="en-GB"/>
        </w:rPr>
        <w:t xml:space="preserve">  for the subsequent data transmission</w:t>
      </w:r>
      <w:r w:rsidR="00D56B51">
        <w:rPr>
          <w:rFonts w:ascii="Times New Roman" w:hAnsi="Times New Roman" w:hint="eastAsia"/>
          <w:lang w:val="en-GB"/>
        </w:rPr>
        <w:t xml:space="preserve"> in these cases</w:t>
      </w:r>
      <w:r w:rsidR="008A50C7">
        <w:rPr>
          <w:rFonts w:ascii="Times New Roman" w:hAnsi="Times New Roman" w:hint="eastAsia"/>
          <w:lang w:val="en-GB"/>
        </w:rPr>
        <w:t>.</w:t>
      </w:r>
    </w:p>
    <w:p w:rsidR="000919D4" w:rsidRPr="0004594D" w:rsidRDefault="0004594D" w:rsidP="0004594D">
      <w:pPr>
        <w:pStyle w:val="Caption"/>
        <w:jc w:val="center"/>
        <w:rPr>
          <w:sz w:val="22"/>
          <w:szCs w:val="22"/>
        </w:rPr>
      </w:pPr>
      <w:bookmarkStart w:id="10" w:name="_Ref465753653"/>
      <w:r w:rsidRPr="0004594D">
        <w:rPr>
          <w:sz w:val="22"/>
          <w:szCs w:val="22"/>
        </w:rPr>
        <w:t xml:space="preserve">Table </w:t>
      </w:r>
      <w:r w:rsidR="00652706" w:rsidRPr="0004594D">
        <w:rPr>
          <w:sz w:val="22"/>
          <w:szCs w:val="22"/>
        </w:rPr>
        <w:fldChar w:fldCharType="begin"/>
      </w:r>
      <w:r w:rsidRPr="0004594D">
        <w:rPr>
          <w:sz w:val="22"/>
          <w:szCs w:val="22"/>
        </w:rPr>
        <w:instrText xml:space="preserve"> SEQ Table \* ARABIC </w:instrText>
      </w:r>
      <w:r w:rsidR="00652706" w:rsidRPr="0004594D">
        <w:rPr>
          <w:sz w:val="22"/>
          <w:szCs w:val="22"/>
        </w:rPr>
        <w:fldChar w:fldCharType="separate"/>
      </w:r>
      <w:r w:rsidRPr="0004594D">
        <w:rPr>
          <w:noProof/>
          <w:sz w:val="22"/>
          <w:szCs w:val="22"/>
        </w:rPr>
        <w:t>1</w:t>
      </w:r>
      <w:r w:rsidR="00652706" w:rsidRPr="0004594D">
        <w:rPr>
          <w:sz w:val="22"/>
          <w:szCs w:val="22"/>
        </w:rPr>
        <w:fldChar w:fldCharType="end"/>
      </w:r>
      <w:bookmarkEnd w:id="10"/>
      <w:r w:rsidR="000919D4" w:rsidRPr="0004594D">
        <w:rPr>
          <w:rFonts w:hint="eastAsia"/>
          <w:sz w:val="22"/>
          <w:szCs w:val="22"/>
        </w:rPr>
        <w:t xml:space="preserve"> </w:t>
      </w:r>
      <w:r w:rsidR="000919D4" w:rsidRPr="0004594D">
        <w:rPr>
          <w:rFonts w:hint="eastAsia"/>
          <w:b w:val="0"/>
          <w:sz w:val="22"/>
          <w:szCs w:val="22"/>
          <w:lang w:eastAsia="zh-CN"/>
        </w:rPr>
        <w:t>Tx</w:t>
      </w:r>
      <w:r w:rsidR="000919D4" w:rsidRPr="0004594D">
        <w:rPr>
          <w:rFonts w:hint="eastAsia"/>
          <w:b w:val="0"/>
          <w:sz w:val="22"/>
          <w:szCs w:val="22"/>
        </w:rPr>
        <w:t>/</w:t>
      </w:r>
      <w:r w:rsidR="000919D4" w:rsidRPr="0004594D">
        <w:rPr>
          <w:rFonts w:hint="eastAsia"/>
          <w:b w:val="0"/>
          <w:sz w:val="22"/>
          <w:szCs w:val="22"/>
          <w:lang w:eastAsia="zh-CN"/>
        </w:rPr>
        <w:t>Rx</w:t>
      </w:r>
      <w:r w:rsidR="000919D4" w:rsidRPr="0004594D">
        <w:rPr>
          <w:rFonts w:hint="eastAsia"/>
          <w:b w:val="0"/>
          <w:sz w:val="22"/>
          <w:szCs w:val="22"/>
        </w:rPr>
        <w:t xml:space="preserve"> </w:t>
      </w:r>
      <w:r w:rsidR="000919D4" w:rsidRPr="0004594D">
        <w:rPr>
          <w:rFonts w:hint="eastAsia"/>
          <w:b w:val="0"/>
          <w:sz w:val="22"/>
          <w:szCs w:val="22"/>
          <w:lang w:eastAsia="zh-CN"/>
        </w:rPr>
        <w:t>beam</w:t>
      </w:r>
      <w:r w:rsidR="000919D4" w:rsidRPr="0004594D">
        <w:rPr>
          <w:rFonts w:hint="eastAsia"/>
          <w:b w:val="0"/>
          <w:sz w:val="22"/>
          <w:szCs w:val="22"/>
        </w:rPr>
        <w:t xml:space="preserve"> </w:t>
      </w:r>
      <w:r w:rsidR="000919D4" w:rsidRPr="0004594D">
        <w:rPr>
          <w:rFonts w:hint="eastAsia"/>
          <w:b w:val="0"/>
          <w:sz w:val="22"/>
          <w:szCs w:val="22"/>
          <w:lang w:eastAsia="zh-CN"/>
        </w:rPr>
        <w:t>IDs</w:t>
      </w:r>
      <w:r w:rsidR="000919D4" w:rsidRPr="0004594D">
        <w:rPr>
          <w:rFonts w:hint="eastAsia"/>
          <w:b w:val="0"/>
          <w:sz w:val="22"/>
          <w:szCs w:val="22"/>
        </w:rPr>
        <w:t xml:space="preserve"> </w:t>
      </w:r>
      <w:r w:rsidR="000919D4" w:rsidRPr="0004594D">
        <w:rPr>
          <w:rFonts w:hint="eastAsia"/>
          <w:b w:val="0"/>
          <w:sz w:val="22"/>
          <w:szCs w:val="22"/>
          <w:lang w:eastAsia="zh-CN"/>
        </w:rPr>
        <w:t>in</w:t>
      </w:r>
      <w:r w:rsidR="000919D4" w:rsidRPr="0004594D">
        <w:rPr>
          <w:rFonts w:hint="eastAsia"/>
          <w:b w:val="0"/>
          <w:sz w:val="22"/>
          <w:szCs w:val="22"/>
        </w:rPr>
        <w:t xml:space="preserve"> </w:t>
      </w:r>
      <w:r w:rsidR="000919D4" w:rsidRPr="0004594D">
        <w:rPr>
          <w:rFonts w:hint="eastAsia"/>
          <w:b w:val="0"/>
          <w:sz w:val="22"/>
          <w:szCs w:val="22"/>
          <w:lang w:eastAsia="zh-CN"/>
        </w:rPr>
        <w:t>two</w:t>
      </w:r>
      <w:r w:rsidR="000919D4" w:rsidRPr="0004594D">
        <w:rPr>
          <w:rFonts w:hint="eastAsia"/>
          <w:b w:val="0"/>
          <w:sz w:val="22"/>
          <w:szCs w:val="22"/>
        </w:rPr>
        <w:t xml:space="preserve"> </w:t>
      </w:r>
      <w:r w:rsidR="000919D4" w:rsidRPr="0004594D">
        <w:rPr>
          <w:rFonts w:hint="eastAsia"/>
          <w:b w:val="0"/>
          <w:sz w:val="22"/>
          <w:szCs w:val="22"/>
          <w:lang w:eastAsia="zh-CN"/>
        </w:rPr>
        <w:t>cases</w:t>
      </w:r>
    </w:p>
    <w:tbl>
      <w:tblPr>
        <w:tblStyle w:val="TableGrid"/>
        <w:tblW w:w="0" w:type="auto"/>
        <w:jc w:val="center"/>
        <w:tblLook w:val="04A0" w:firstRow="1" w:lastRow="0" w:firstColumn="1" w:lastColumn="0" w:noHBand="0" w:noVBand="1"/>
      </w:tblPr>
      <w:tblGrid>
        <w:gridCol w:w="1951"/>
        <w:gridCol w:w="3402"/>
        <w:gridCol w:w="4223"/>
      </w:tblGrid>
      <w:tr w:rsidR="007A7CEF" w:rsidTr="0004594D">
        <w:trPr>
          <w:trHeight w:val="676"/>
          <w:jc w:val="center"/>
        </w:trPr>
        <w:tc>
          <w:tcPr>
            <w:tcW w:w="1951" w:type="dxa"/>
            <w:vAlign w:val="center"/>
          </w:tcPr>
          <w:p w:rsidR="007A7CEF" w:rsidRPr="000919D4" w:rsidRDefault="007A7CEF" w:rsidP="003C7267">
            <w:pPr>
              <w:snapToGrid w:val="0"/>
              <w:spacing w:afterLines="50" w:after="180"/>
              <w:jc w:val="both"/>
              <w:rPr>
                <w:rFonts w:ascii="Times New Roman" w:hAnsi="Times New Roman"/>
                <w:sz w:val="21"/>
                <w:lang w:val="en-GB"/>
              </w:rPr>
            </w:pPr>
          </w:p>
        </w:tc>
        <w:tc>
          <w:tcPr>
            <w:tcW w:w="3402" w:type="dxa"/>
            <w:vAlign w:val="center"/>
          </w:tcPr>
          <w:p w:rsidR="007A7CEF" w:rsidRPr="000919D4" w:rsidRDefault="000919D4" w:rsidP="000919D4">
            <w:pPr>
              <w:snapToGrid w:val="0"/>
              <w:spacing w:after="0"/>
              <w:jc w:val="both"/>
              <w:rPr>
                <w:rFonts w:ascii="Times New Roman" w:hAnsi="Times New Roman"/>
                <w:sz w:val="21"/>
                <w:lang w:val="en-GB"/>
              </w:rPr>
            </w:pPr>
            <w:r>
              <w:rPr>
                <w:rFonts w:ascii="Times New Roman" w:hAnsi="Times New Roman"/>
                <w:sz w:val="21"/>
              </w:rPr>
              <w:t>(</w:t>
            </w:r>
            <w:r w:rsidR="003E7D47">
              <w:rPr>
                <w:rFonts w:ascii="Times New Roman" w:hAnsi="Times New Roman" w:hint="eastAsia"/>
                <w:sz w:val="21"/>
              </w:rPr>
              <w:t xml:space="preserve">Best </w:t>
            </w:r>
            <w:r>
              <w:rPr>
                <w:rFonts w:ascii="Times New Roman" w:hAnsi="Times New Roman" w:hint="eastAsia"/>
                <w:sz w:val="21"/>
              </w:rPr>
              <w:t>T</w:t>
            </w:r>
            <w:r>
              <w:rPr>
                <w:rFonts w:ascii="Times New Roman" w:hAnsi="Times New Roman"/>
                <w:sz w:val="21"/>
              </w:rPr>
              <w:t xml:space="preserve">x beam ID, </w:t>
            </w:r>
            <w:r w:rsidR="003E7D47">
              <w:rPr>
                <w:rFonts w:ascii="Times New Roman" w:hAnsi="Times New Roman" w:hint="eastAsia"/>
                <w:sz w:val="21"/>
              </w:rPr>
              <w:t xml:space="preserve">Best </w:t>
            </w:r>
            <w:r>
              <w:rPr>
                <w:rFonts w:ascii="Times New Roman" w:hAnsi="Times New Roman" w:hint="eastAsia"/>
                <w:sz w:val="21"/>
              </w:rPr>
              <w:t>R</w:t>
            </w:r>
            <w:r w:rsidR="007A7CEF" w:rsidRPr="000919D4">
              <w:rPr>
                <w:rFonts w:ascii="Times New Roman" w:hAnsi="Times New Roman"/>
                <w:sz w:val="21"/>
              </w:rPr>
              <w:t>x beam ID)</w:t>
            </w:r>
            <w:r>
              <w:rPr>
                <w:rFonts w:ascii="Times New Roman" w:hAnsi="Times New Roman" w:hint="eastAsia"/>
                <w:sz w:val="21"/>
              </w:rPr>
              <w:t xml:space="preserve"> in best group</w:t>
            </w:r>
          </w:p>
        </w:tc>
        <w:tc>
          <w:tcPr>
            <w:tcW w:w="4223" w:type="dxa"/>
            <w:vAlign w:val="center"/>
          </w:tcPr>
          <w:p w:rsidR="007A7CEF" w:rsidRPr="000919D4" w:rsidRDefault="000919D4" w:rsidP="000919D4">
            <w:pPr>
              <w:snapToGrid w:val="0"/>
              <w:spacing w:after="0"/>
              <w:jc w:val="both"/>
              <w:rPr>
                <w:rFonts w:ascii="Times New Roman" w:hAnsi="Times New Roman"/>
                <w:sz w:val="21"/>
                <w:lang w:val="en-GB"/>
              </w:rPr>
            </w:pPr>
            <w:r>
              <w:rPr>
                <w:rFonts w:ascii="Times New Roman" w:hAnsi="Times New Roman"/>
                <w:sz w:val="21"/>
              </w:rPr>
              <w:t>(</w:t>
            </w:r>
            <w:r w:rsidR="003E7D47">
              <w:rPr>
                <w:rFonts w:ascii="Times New Roman" w:hAnsi="Times New Roman" w:hint="eastAsia"/>
                <w:sz w:val="21"/>
              </w:rPr>
              <w:t xml:space="preserve">Best </w:t>
            </w:r>
            <w:r>
              <w:rPr>
                <w:rFonts w:ascii="Times New Roman" w:hAnsi="Times New Roman" w:hint="eastAsia"/>
                <w:sz w:val="21"/>
              </w:rPr>
              <w:t>T</w:t>
            </w:r>
            <w:r>
              <w:rPr>
                <w:rFonts w:ascii="Times New Roman" w:hAnsi="Times New Roman"/>
                <w:sz w:val="21"/>
              </w:rPr>
              <w:t xml:space="preserve">x beam ID, </w:t>
            </w:r>
            <w:r w:rsidR="003E7D47">
              <w:rPr>
                <w:rFonts w:ascii="Times New Roman" w:hAnsi="Times New Roman" w:hint="eastAsia"/>
                <w:sz w:val="21"/>
              </w:rPr>
              <w:t xml:space="preserve">Best </w:t>
            </w:r>
            <w:r>
              <w:rPr>
                <w:rFonts w:ascii="Times New Roman" w:hAnsi="Times New Roman" w:hint="eastAsia"/>
                <w:sz w:val="21"/>
              </w:rPr>
              <w:t>R</w:t>
            </w:r>
            <w:r w:rsidR="007A7CEF" w:rsidRPr="000919D4">
              <w:rPr>
                <w:rFonts w:ascii="Times New Roman" w:hAnsi="Times New Roman"/>
                <w:sz w:val="21"/>
              </w:rPr>
              <w:t>x beam ID)</w:t>
            </w:r>
            <w:r>
              <w:rPr>
                <w:rFonts w:ascii="Times New Roman" w:hAnsi="Times New Roman" w:hint="eastAsia"/>
                <w:sz w:val="21"/>
              </w:rPr>
              <w:t xml:space="preserve"> in second best group</w:t>
            </w:r>
          </w:p>
        </w:tc>
      </w:tr>
      <w:tr w:rsidR="007A7CEF" w:rsidTr="0004594D">
        <w:trPr>
          <w:trHeight w:val="700"/>
          <w:jc w:val="center"/>
        </w:trPr>
        <w:tc>
          <w:tcPr>
            <w:tcW w:w="1951" w:type="dxa"/>
            <w:vAlign w:val="center"/>
          </w:tcPr>
          <w:p w:rsidR="007A7CEF" w:rsidRPr="0004594D" w:rsidRDefault="007A7CEF" w:rsidP="000919D4">
            <w:pPr>
              <w:snapToGrid w:val="0"/>
              <w:spacing w:after="0"/>
              <w:jc w:val="both"/>
              <w:rPr>
                <w:rFonts w:ascii="Times New Roman" w:hAnsi="Times New Roman"/>
                <w:sz w:val="21"/>
                <w:lang w:val="en-GB"/>
              </w:rPr>
            </w:pPr>
            <w:r w:rsidRPr="0004594D">
              <w:rPr>
                <w:rFonts w:ascii="Times New Roman" w:hAnsi="Times New Roman"/>
                <w:sz w:val="21"/>
                <w:lang w:val="en-GB"/>
              </w:rPr>
              <w:t xml:space="preserve">Case 1 </w:t>
            </w:r>
            <w:r w:rsidR="000919D4" w:rsidRPr="0004594D">
              <w:rPr>
                <w:rFonts w:ascii="Times New Roman" w:hAnsi="Times New Roman"/>
                <w:sz w:val="21"/>
                <w:lang w:val="en-GB"/>
              </w:rPr>
              <w:t xml:space="preserve">with regards to </w:t>
            </w:r>
            <w:r w:rsidR="00631ED5">
              <w:fldChar w:fldCharType="begin"/>
            </w:r>
            <w:r w:rsidR="00631ED5">
              <w:instrText xml:space="preserve"> REF _Ref465753682 \h  \* MERGEFORMAT </w:instrText>
            </w:r>
            <w:r w:rsidR="00631ED5">
              <w:fldChar w:fldCharType="separate"/>
            </w:r>
            <w:r w:rsidR="0004594D" w:rsidRPr="0004594D">
              <w:rPr>
                <w:rFonts w:ascii="Times New Roman" w:hAnsi="Times New Roman"/>
                <w:lang w:val="en-GB"/>
              </w:rPr>
              <w:t>Figure 4</w:t>
            </w:r>
            <w:r w:rsidR="00631ED5">
              <w:fldChar w:fldCharType="end"/>
            </w:r>
            <w:r w:rsidR="0004594D" w:rsidRPr="0004594D">
              <w:rPr>
                <w:rFonts w:ascii="Times New Roman" w:hAnsi="Times New Roman"/>
                <w:sz w:val="21"/>
                <w:lang w:val="en-GB"/>
              </w:rPr>
              <w:t xml:space="preserve"> </w:t>
            </w:r>
            <w:r w:rsidRPr="0004594D">
              <w:rPr>
                <w:rFonts w:ascii="Times New Roman" w:hAnsi="Times New Roman"/>
                <w:sz w:val="21"/>
                <w:lang w:val="en-GB"/>
              </w:rPr>
              <w:t>(a)</w:t>
            </w:r>
          </w:p>
        </w:tc>
        <w:tc>
          <w:tcPr>
            <w:tcW w:w="3402" w:type="dxa"/>
            <w:vAlign w:val="center"/>
          </w:tcPr>
          <w:p w:rsidR="000919D4" w:rsidRPr="0004594D" w:rsidRDefault="000919D4" w:rsidP="0004594D">
            <w:pPr>
              <w:snapToGrid w:val="0"/>
              <w:spacing w:after="0"/>
              <w:jc w:val="both"/>
              <w:rPr>
                <w:rFonts w:ascii="Times New Roman" w:hAnsi="Times New Roman"/>
              </w:rPr>
            </w:pPr>
            <w:r w:rsidRPr="0004594D">
              <w:rPr>
                <w:rFonts w:ascii="Times New Roman" w:hAnsi="Times New Roman"/>
              </w:rPr>
              <w:t>TRP centric: (23,12);</w:t>
            </w:r>
          </w:p>
          <w:p w:rsidR="007A7CEF" w:rsidRPr="0004594D" w:rsidRDefault="000919D4" w:rsidP="0004594D">
            <w:pPr>
              <w:snapToGrid w:val="0"/>
              <w:spacing w:after="0"/>
              <w:jc w:val="both"/>
              <w:rPr>
                <w:rFonts w:ascii="Times New Roman" w:hAnsi="Times New Roman"/>
                <w:sz w:val="21"/>
                <w:lang w:val="en-GB"/>
              </w:rPr>
            </w:pPr>
            <w:r w:rsidRPr="0004594D">
              <w:rPr>
                <w:rFonts w:ascii="Times New Roman" w:hAnsi="Times New Roman"/>
                <w:sz w:val="21"/>
                <w:lang w:val="en-GB"/>
              </w:rPr>
              <w:t xml:space="preserve">UE centric: </w:t>
            </w:r>
            <w:r w:rsidRPr="0004594D">
              <w:rPr>
                <w:rFonts w:ascii="Times New Roman" w:hAnsi="Times New Roman"/>
              </w:rPr>
              <w:t>(23,12);</w:t>
            </w:r>
          </w:p>
        </w:tc>
        <w:tc>
          <w:tcPr>
            <w:tcW w:w="4223" w:type="dxa"/>
            <w:vAlign w:val="center"/>
          </w:tcPr>
          <w:p w:rsidR="000919D4" w:rsidRPr="0004594D" w:rsidRDefault="000919D4" w:rsidP="0004594D">
            <w:pPr>
              <w:snapToGrid w:val="0"/>
              <w:spacing w:after="0"/>
              <w:jc w:val="both"/>
              <w:rPr>
                <w:rFonts w:ascii="Times New Roman" w:hAnsi="Times New Roman"/>
              </w:rPr>
            </w:pPr>
            <w:r w:rsidRPr="0004594D">
              <w:rPr>
                <w:rFonts w:ascii="Times New Roman" w:hAnsi="Times New Roman"/>
              </w:rPr>
              <w:t>TRP centric: (32,12);</w:t>
            </w:r>
          </w:p>
          <w:p w:rsidR="007A7CEF" w:rsidRPr="0004594D" w:rsidRDefault="000919D4" w:rsidP="0004594D">
            <w:pPr>
              <w:snapToGrid w:val="0"/>
              <w:spacing w:after="0"/>
              <w:jc w:val="both"/>
              <w:rPr>
                <w:rFonts w:ascii="Times New Roman" w:hAnsi="Times New Roman"/>
              </w:rPr>
            </w:pPr>
            <w:r w:rsidRPr="0004594D">
              <w:rPr>
                <w:rFonts w:ascii="Times New Roman" w:hAnsi="Times New Roman"/>
              </w:rPr>
              <w:t>UE centric: (19,11);</w:t>
            </w:r>
          </w:p>
        </w:tc>
      </w:tr>
      <w:tr w:rsidR="007A7CEF" w:rsidTr="0004594D">
        <w:trPr>
          <w:trHeight w:val="838"/>
          <w:jc w:val="center"/>
        </w:trPr>
        <w:tc>
          <w:tcPr>
            <w:tcW w:w="1951" w:type="dxa"/>
            <w:vAlign w:val="center"/>
          </w:tcPr>
          <w:p w:rsidR="007A7CEF" w:rsidRPr="0004594D" w:rsidRDefault="007A7CEF" w:rsidP="000919D4">
            <w:pPr>
              <w:snapToGrid w:val="0"/>
              <w:spacing w:after="0"/>
              <w:jc w:val="both"/>
              <w:rPr>
                <w:rFonts w:ascii="Times New Roman" w:hAnsi="Times New Roman"/>
                <w:sz w:val="21"/>
                <w:lang w:val="en-GB"/>
              </w:rPr>
            </w:pPr>
            <w:r w:rsidRPr="0004594D">
              <w:rPr>
                <w:rFonts w:ascii="Times New Roman" w:hAnsi="Times New Roman"/>
                <w:sz w:val="21"/>
                <w:lang w:val="en-GB"/>
              </w:rPr>
              <w:t xml:space="preserve">Case </w:t>
            </w:r>
            <w:r w:rsidR="000919D4" w:rsidRPr="0004594D">
              <w:rPr>
                <w:rFonts w:ascii="Times New Roman" w:hAnsi="Times New Roman"/>
                <w:sz w:val="21"/>
                <w:lang w:val="en-GB"/>
              </w:rPr>
              <w:t>2</w:t>
            </w:r>
            <w:r w:rsidRPr="0004594D">
              <w:rPr>
                <w:rFonts w:ascii="Times New Roman" w:hAnsi="Times New Roman"/>
                <w:sz w:val="21"/>
                <w:lang w:val="en-GB"/>
              </w:rPr>
              <w:t xml:space="preserve"> </w:t>
            </w:r>
            <w:r w:rsidR="000919D4" w:rsidRPr="0004594D">
              <w:rPr>
                <w:rFonts w:ascii="Times New Roman" w:hAnsi="Times New Roman"/>
                <w:sz w:val="21"/>
                <w:lang w:val="en-GB"/>
              </w:rPr>
              <w:t>with regards to</w:t>
            </w:r>
            <w:r w:rsidRPr="0004594D">
              <w:rPr>
                <w:rFonts w:ascii="Times New Roman" w:hAnsi="Times New Roman"/>
                <w:sz w:val="21"/>
                <w:lang w:val="en-GB"/>
              </w:rPr>
              <w:t xml:space="preserve"> </w:t>
            </w:r>
            <w:r w:rsidR="00631ED5">
              <w:fldChar w:fldCharType="begin"/>
            </w:r>
            <w:r w:rsidR="00631ED5">
              <w:instrText xml:space="preserve"> REF _Ref465753682 \h  \* MERGEFORMAT </w:instrText>
            </w:r>
            <w:r w:rsidR="00631ED5">
              <w:fldChar w:fldCharType="separate"/>
            </w:r>
            <w:r w:rsidR="0004594D" w:rsidRPr="0004594D">
              <w:rPr>
                <w:rFonts w:ascii="Times New Roman" w:hAnsi="Times New Roman"/>
                <w:lang w:val="en-GB"/>
              </w:rPr>
              <w:t>Figure 4</w:t>
            </w:r>
            <w:r w:rsidR="00631ED5">
              <w:fldChar w:fldCharType="end"/>
            </w:r>
            <w:r w:rsidR="0004594D" w:rsidRPr="0004594D">
              <w:rPr>
                <w:rFonts w:ascii="Times New Roman" w:hAnsi="Times New Roman"/>
                <w:sz w:val="21"/>
                <w:lang w:val="en-GB"/>
              </w:rPr>
              <w:t xml:space="preserve"> </w:t>
            </w:r>
            <w:r w:rsidRPr="0004594D">
              <w:rPr>
                <w:rFonts w:ascii="Times New Roman" w:hAnsi="Times New Roman"/>
                <w:sz w:val="21"/>
                <w:lang w:val="en-GB"/>
              </w:rPr>
              <w:t>(</w:t>
            </w:r>
            <w:r w:rsidR="000919D4" w:rsidRPr="0004594D">
              <w:rPr>
                <w:rFonts w:ascii="Times New Roman" w:hAnsi="Times New Roman"/>
                <w:sz w:val="21"/>
                <w:lang w:val="en-GB"/>
              </w:rPr>
              <w:t>b</w:t>
            </w:r>
            <w:r w:rsidRPr="0004594D">
              <w:rPr>
                <w:rFonts w:ascii="Times New Roman" w:hAnsi="Times New Roman"/>
                <w:sz w:val="21"/>
                <w:lang w:val="en-GB"/>
              </w:rPr>
              <w:t>)</w:t>
            </w:r>
          </w:p>
        </w:tc>
        <w:tc>
          <w:tcPr>
            <w:tcW w:w="3402" w:type="dxa"/>
            <w:vAlign w:val="center"/>
          </w:tcPr>
          <w:p w:rsidR="007A7CEF" w:rsidRPr="0004594D" w:rsidRDefault="000919D4" w:rsidP="0004594D">
            <w:pPr>
              <w:snapToGrid w:val="0"/>
              <w:spacing w:after="0"/>
              <w:jc w:val="both"/>
              <w:rPr>
                <w:rFonts w:ascii="Times New Roman" w:hAnsi="Times New Roman"/>
              </w:rPr>
            </w:pPr>
            <w:r w:rsidRPr="0004594D">
              <w:rPr>
                <w:rFonts w:ascii="Times New Roman" w:hAnsi="Times New Roman"/>
              </w:rPr>
              <w:t xml:space="preserve">TRP centric: </w:t>
            </w:r>
            <w:r w:rsidR="003C7267" w:rsidRPr="003C7267">
              <w:rPr>
                <w:rFonts w:ascii="Times New Roman" w:hAnsi="Times New Roman" w:hint="eastAsia"/>
              </w:rPr>
              <w:t>(16,5)</w:t>
            </w:r>
            <w:r w:rsidRPr="0004594D">
              <w:rPr>
                <w:rFonts w:ascii="Times New Roman" w:hAnsi="Times New Roman"/>
              </w:rPr>
              <w:t>;</w:t>
            </w:r>
          </w:p>
          <w:p w:rsidR="000919D4" w:rsidRPr="0004594D" w:rsidRDefault="0004594D" w:rsidP="0004594D">
            <w:pPr>
              <w:snapToGrid w:val="0"/>
              <w:spacing w:after="0"/>
              <w:jc w:val="both"/>
              <w:rPr>
                <w:rFonts w:ascii="Times New Roman" w:hAnsi="Times New Roman"/>
                <w:sz w:val="21"/>
                <w:lang w:val="en-GB"/>
              </w:rPr>
            </w:pPr>
            <w:r w:rsidRPr="003C7267">
              <w:rPr>
                <w:rFonts w:ascii="Times New Roman" w:hAnsi="Times New Roman"/>
              </w:rPr>
              <w:t>UE centric:</w:t>
            </w:r>
            <w:r w:rsidRPr="0004594D">
              <w:rPr>
                <w:rFonts w:ascii="Times New Roman" w:hAnsi="Times New Roman"/>
              </w:rPr>
              <w:t xml:space="preserve"> </w:t>
            </w:r>
            <w:r w:rsidR="003C7267" w:rsidRPr="003C7267">
              <w:rPr>
                <w:rFonts w:ascii="Times New Roman" w:hAnsi="Times New Roman" w:hint="eastAsia"/>
              </w:rPr>
              <w:t>(16,5)</w:t>
            </w:r>
            <w:r>
              <w:rPr>
                <w:rFonts w:ascii="Times New Roman" w:hAnsi="Times New Roman" w:hint="eastAsia"/>
              </w:rPr>
              <w:t>;</w:t>
            </w:r>
          </w:p>
        </w:tc>
        <w:tc>
          <w:tcPr>
            <w:tcW w:w="4223" w:type="dxa"/>
            <w:vAlign w:val="center"/>
          </w:tcPr>
          <w:p w:rsidR="0004594D" w:rsidRPr="0004594D" w:rsidRDefault="0004594D" w:rsidP="0004594D">
            <w:pPr>
              <w:snapToGrid w:val="0"/>
              <w:spacing w:after="0"/>
              <w:jc w:val="both"/>
              <w:rPr>
                <w:rFonts w:ascii="Times New Roman" w:hAnsi="Times New Roman"/>
              </w:rPr>
            </w:pPr>
            <w:r w:rsidRPr="0004594D">
              <w:rPr>
                <w:rFonts w:ascii="Times New Roman" w:hAnsi="Times New Roman"/>
              </w:rPr>
              <w:t>TRP centric: (20,5);</w:t>
            </w:r>
          </w:p>
          <w:p w:rsidR="007A7CEF" w:rsidRPr="0004594D" w:rsidRDefault="0004594D" w:rsidP="0004594D">
            <w:pPr>
              <w:snapToGrid w:val="0"/>
              <w:spacing w:after="0"/>
              <w:jc w:val="both"/>
              <w:rPr>
                <w:rFonts w:ascii="Times New Roman" w:hAnsi="Times New Roman"/>
                <w:sz w:val="21"/>
                <w:lang w:val="en-GB"/>
              </w:rPr>
            </w:pPr>
            <w:r w:rsidRPr="0004594D">
              <w:rPr>
                <w:rFonts w:ascii="Times New Roman" w:hAnsi="Times New Roman"/>
                <w:sz w:val="21"/>
                <w:lang w:val="en-GB"/>
              </w:rPr>
              <w:t>UE centric:</w:t>
            </w:r>
            <w:r w:rsidRPr="0004594D">
              <w:rPr>
                <w:rFonts w:ascii="Times New Roman" w:hAnsi="Times New Roman"/>
              </w:rPr>
              <w:t xml:space="preserve"> (19,7)</w:t>
            </w:r>
          </w:p>
        </w:tc>
      </w:tr>
    </w:tbl>
    <w:p w:rsidR="001F7D50" w:rsidRDefault="005E3323" w:rsidP="003C7267">
      <w:pPr>
        <w:snapToGrid w:val="0"/>
        <w:spacing w:afterLines="50" w:after="180"/>
        <w:jc w:val="both"/>
        <w:rPr>
          <w:rFonts w:ascii="Times New Roman" w:hAnsi="Times New Roman"/>
          <w:lang w:val="en-GB"/>
        </w:rPr>
      </w:pPr>
      <w:r>
        <w:rPr>
          <w:rFonts w:ascii="Times New Roman" w:hAnsi="Times New Roman" w:hint="eastAsia"/>
          <w:lang w:val="en-GB"/>
        </w:rPr>
        <w:t>.</w:t>
      </w:r>
      <w:r w:rsidR="001F7D50">
        <w:rPr>
          <w:rFonts w:ascii="Times New Roman" w:hAnsi="Times New Roman" w:hint="eastAsia"/>
          <w:lang w:val="en-GB"/>
        </w:rPr>
        <w:t xml:space="preserve"> </w:t>
      </w:r>
    </w:p>
    <w:p w:rsidR="004B047A" w:rsidRDefault="004B047A" w:rsidP="003C7267">
      <w:pPr>
        <w:snapToGrid w:val="0"/>
        <w:spacing w:afterLines="50" w:after="180"/>
        <w:jc w:val="both"/>
        <w:rPr>
          <w:rFonts w:ascii="Times New Roman" w:hAnsi="Times New Roman"/>
          <w:lang w:val="en-GB"/>
        </w:rPr>
      </w:pPr>
      <w:r>
        <w:rPr>
          <w:rFonts w:ascii="Times New Roman" w:hAnsi="Times New Roman" w:hint="eastAsia"/>
          <w:noProof/>
        </w:rPr>
        <w:lastRenderedPageBreak/>
        <w:drawing>
          <wp:inline distT="0" distB="0" distL="0" distR="0">
            <wp:extent cx="2812486" cy="2084832"/>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srcRect/>
                    <a:stretch>
                      <a:fillRect/>
                    </a:stretch>
                  </pic:blipFill>
                  <pic:spPr bwMode="auto">
                    <a:xfrm>
                      <a:off x="0" y="0"/>
                      <a:ext cx="2812687" cy="2084981"/>
                    </a:xfrm>
                    <a:prstGeom prst="rect">
                      <a:avLst/>
                    </a:prstGeom>
                    <a:noFill/>
                    <a:ln w="9525">
                      <a:noFill/>
                      <a:miter lim="800000"/>
                      <a:headEnd/>
                      <a:tailEnd/>
                    </a:ln>
                  </pic:spPr>
                </pic:pic>
              </a:graphicData>
            </a:graphic>
          </wp:inline>
        </w:drawing>
      </w:r>
      <w:r w:rsidR="00D12FD6" w:rsidRPr="00D12FD6">
        <w:rPr>
          <w:rFonts w:ascii="Times New Roman" w:hAnsi="Times New Roman" w:hint="eastAsia"/>
          <w:lang w:val="en-GB"/>
        </w:rPr>
        <w:t xml:space="preserve"> </w:t>
      </w:r>
      <w:r w:rsidR="00D12FD6">
        <w:rPr>
          <w:rFonts w:ascii="Times New Roman" w:hAnsi="Times New Roman" w:hint="eastAsia"/>
          <w:noProof/>
        </w:rPr>
        <w:drawing>
          <wp:inline distT="0" distB="0" distL="0" distR="0">
            <wp:extent cx="2963355" cy="2187053"/>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srcRect/>
                    <a:stretch>
                      <a:fillRect/>
                    </a:stretch>
                  </pic:blipFill>
                  <pic:spPr bwMode="auto">
                    <a:xfrm>
                      <a:off x="0" y="0"/>
                      <a:ext cx="2963470" cy="2187138"/>
                    </a:xfrm>
                    <a:prstGeom prst="rect">
                      <a:avLst/>
                    </a:prstGeom>
                    <a:noFill/>
                    <a:ln w="9525">
                      <a:noFill/>
                      <a:miter lim="800000"/>
                      <a:headEnd/>
                      <a:tailEnd/>
                    </a:ln>
                  </pic:spPr>
                </pic:pic>
              </a:graphicData>
            </a:graphic>
          </wp:inline>
        </w:drawing>
      </w:r>
    </w:p>
    <w:p w:rsidR="005E3323" w:rsidRDefault="005E3323" w:rsidP="005E3323">
      <w:pPr>
        <w:pStyle w:val="Caption"/>
        <w:jc w:val="center"/>
        <w:rPr>
          <w:b w:val="0"/>
          <w:lang w:eastAsia="zh-CN"/>
        </w:rPr>
      </w:pPr>
      <w:bookmarkStart w:id="11" w:name="_Ref465753682"/>
      <w:r w:rsidRPr="009837E4">
        <w:rPr>
          <w:lang w:eastAsia="zh-CN"/>
        </w:rPr>
        <w:t xml:space="preserve">Figure </w:t>
      </w:r>
      <w:r w:rsidR="00652706" w:rsidRPr="009837E4">
        <w:rPr>
          <w:lang w:eastAsia="zh-CN"/>
        </w:rPr>
        <w:fldChar w:fldCharType="begin"/>
      </w:r>
      <w:r w:rsidRPr="009837E4">
        <w:rPr>
          <w:lang w:eastAsia="zh-CN"/>
        </w:rPr>
        <w:instrText xml:space="preserve"> SEQ Figure \* ARABIC </w:instrText>
      </w:r>
      <w:r w:rsidR="00652706" w:rsidRPr="009837E4">
        <w:rPr>
          <w:lang w:eastAsia="zh-CN"/>
        </w:rPr>
        <w:fldChar w:fldCharType="separate"/>
      </w:r>
      <w:r>
        <w:rPr>
          <w:noProof/>
          <w:lang w:eastAsia="zh-CN"/>
        </w:rPr>
        <w:t>4</w:t>
      </w:r>
      <w:r w:rsidR="00652706" w:rsidRPr="009837E4">
        <w:rPr>
          <w:lang w:eastAsia="zh-CN"/>
        </w:rPr>
        <w:fldChar w:fldCharType="end"/>
      </w:r>
      <w:bookmarkEnd w:id="11"/>
      <w:r w:rsidRPr="009837E4">
        <w:rPr>
          <w:rFonts w:hint="eastAsia"/>
          <w:lang w:eastAsia="zh-CN"/>
        </w:rPr>
        <w:t xml:space="preserve"> </w:t>
      </w:r>
      <w:r w:rsidRPr="005E3323">
        <w:rPr>
          <w:rFonts w:hint="eastAsia"/>
          <w:b w:val="0"/>
          <w:lang w:eastAsia="zh-CN"/>
        </w:rPr>
        <w:t xml:space="preserve">Two examples for </w:t>
      </w:r>
      <w:r>
        <w:rPr>
          <w:rFonts w:hint="eastAsia"/>
          <w:b w:val="0"/>
          <w:lang w:eastAsia="zh-CN"/>
        </w:rPr>
        <w:t xml:space="preserve">beam determination for TRP/UE beam grouping: (a) </w:t>
      </w:r>
      <w:r w:rsidR="000919D4">
        <w:rPr>
          <w:rFonts w:hint="eastAsia"/>
          <w:b w:val="0"/>
          <w:lang w:eastAsia="zh-CN"/>
        </w:rPr>
        <w:t>Case1</w:t>
      </w:r>
      <w:r>
        <w:rPr>
          <w:rFonts w:hint="eastAsia"/>
          <w:b w:val="0"/>
          <w:lang w:eastAsia="zh-CN"/>
        </w:rPr>
        <w:t xml:space="preserve">; (b) </w:t>
      </w:r>
      <w:r w:rsidR="000919D4">
        <w:rPr>
          <w:rFonts w:hint="eastAsia"/>
          <w:b w:val="0"/>
          <w:lang w:eastAsia="zh-CN"/>
        </w:rPr>
        <w:t>Case2</w:t>
      </w:r>
      <w:r w:rsidRPr="00480CFF">
        <w:rPr>
          <w:rFonts w:hint="eastAsia"/>
          <w:b w:val="0"/>
          <w:lang w:eastAsia="zh-CN"/>
        </w:rPr>
        <w:t xml:space="preserve"> </w:t>
      </w:r>
    </w:p>
    <w:p w:rsidR="00721D33" w:rsidRPr="00721D33" w:rsidRDefault="00721D33" w:rsidP="003C7267">
      <w:pPr>
        <w:spacing w:afterLines="50" w:after="180" w:line="240" w:lineRule="auto"/>
        <w:jc w:val="both"/>
        <w:rPr>
          <w:rFonts w:ascii="Times New Roman" w:hAnsi="Times New Roman"/>
          <w:b/>
          <w:i/>
          <w:sz w:val="20"/>
          <w:szCs w:val="20"/>
          <w:lang w:val="en-GB"/>
        </w:rPr>
      </w:pPr>
      <w:r>
        <w:rPr>
          <w:rFonts w:ascii="Times New Roman" w:hAnsi="Times New Roman" w:hint="eastAsia"/>
          <w:b/>
          <w:i/>
          <w:sz w:val="20"/>
          <w:szCs w:val="20"/>
          <w:lang w:val="en-GB"/>
        </w:rPr>
        <w:t>Observation 3</w:t>
      </w:r>
      <w:r w:rsidRPr="00B41D90">
        <w:rPr>
          <w:rFonts w:ascii="Times New Roman" w:hAnsi="Times New Roman"/>
          <w:b/>
          <w:i/>
          <w:sz w:val="20"/>
          <w:szCs w:val="20"/>
          <w:lang w:val="en-GB"/>
        </w:rPr>
        <w:t>:</w:t>
      </w:r>
      <w:r>
        <w:rPr>
          <w:rFonts w:ascii="Times New Roman" w:hAnsi="Times New Roman" w:hint="eastAsia"/>
          <w:b/>
          <w:i/>
          <w:sz w:val="20"/>
          <w:szCs w:val="20"/>
          <w:lang w:val="en-GB"/>
        </w:rPr>
        <w:t xml:space="preserve"> </w:t>
      </w:r>
      <w:r w:rsidRPr="00B550F4">
        <w:rPr>
          <w:rFonts w:ascii="Times New Roman" w:hAnsi="Times New Roman" w:hint="eastAsia"/>
          <w:i/>
          <w:sz w:val="20"/>
          <w:szCs w:val="20"/>
          <w:lang w:val="en-GB"/>
        </w:rPr>
        <w:t xml:space="preserve">For TRP centric grouping, Tx beams </w:t>
      </w:r>
      <w:r w:rsidR="00CD54C9" w:rsidRPr="00B550F4">
        <w:rPr>
          <w:rFonts w:ascii="Times New Roman" w:hAnsi="Times New Roman" w:hint="eastAsia"/>
          <w:i/>
          <w:sz w:val="20"/>
          <w:szCs w:val="20"/>
          <w:lang w:val="en-GB"/>
        </w:rPr>
        <w:t>report</w:t>
      </w:r>
      <w:r w:rsidR="00CD54C9">
        <w:rPr>
          <w:rFonts w:ascii="Times New Roman" w:hAnsi="Times New Roman"/>
          <w:i/>
          <w:sz w:val="20"/>
          <w:szCs w:val="20"/>
          <w:lang w:val="en-GB"/>
        </w:rPr>
        <w:t>ed</w:t>
      </w:r>
      <w:r w:rsidR="00CD54C9" w:rsidRPr="00B550F4">
        <w:rPr>
          <w:rFonts w:ascii="Times New Roman" w:hAnsi="Times New Roman" w:hint="eastAsia"/>
          <w:i/>
          <w:sz w:val="20"/>
          <w:szCs w:val="20"/>
          <w:lang w:val="en-GB"/>
        </w:rPr>
        <w:t xml:space="preserve"> </w:t>
      </w:r>
      <w:r w:rsidRPr="00B550F4">
        <w:rPr>
          <w:rFonts w:ascii="Times New Roman" w:hAnsi="Times New Roman" w:hint="eastAsia"/>
          <w:i/>
          <w:sz w:val="20"/>
          <w:szCs w:val="20"/>
          <w:lang w:val="en-GB"/>
        </w:rPr>
        <w:t>by UE might share the same RX beam taking into account that Rx beam</w:t>
      </w:r>
      <w:r w:rsidR="00CD54C9">
        <w:rPr>
          <w:rFonts w:ascii="Times New Roman" w:hAnsi="Times New Roman"/>
          <w:i/>
          <w:sz w:val="20"/>
          <w:szCs w:val="20"/>
          <w:lang w:val="en-GB"/>
        </w:rPr>
        <w:t xml:space="preserve"> often</w:t>
      </w:r>
      <w:r w:rsidRPr="00B550F4">
        <w:rPr>
          <w:rFonts w:ascii="Times New Roman" w:hAnsi="Times New Roman" w:hint="eastAsia"/>
          <w:i/>
          <w:sz w:val="20"/>
          <w:szCs w:val="20"/>
          <w:lang w:val="en-GB"/>
        </w:rPr>
        <w:t xml:space="preserve"> has wide</w:t>
      </w:r>
      <w:r w:rsidR="00CD54C9">
        <w:rPr>
          <w:rFonts w:ascii="Times New Roman" w:hAnsi="Times New Roman"/>
          <w:i/>
          <w:sz w:val="20"/>
          <w:szCs w:val="20"/>
          <w:lang w:val="en-GB"/>
        </w:rPr>
        <w:t>r</w:t>
      </w:r>
      <w:r w:rsidRPr="00B550F4">
        <w:rPr>
          <w:rFonts w:ascii="Times New Roman" w:hAnsi="Times New Roman" w:hint="eastAsia"/>
          <w:i/>
          <w:sz w:val="20"/>
          <w:szCs w:val="20"/>
          <w:lang w:val="en-GB"/>
        </w:rPr>
        <w:t xml:space="preserve"> beamwidth under its limited antenna array</w:t>
      </w:r>
      <w:r w:rsidR="00CD54C9">
        <w:rPr>
          <w:rFonts w:ascii="Times New Roman" w:hAnsi="Times New Roman"/>
          <w:i/>
          <w:sz w:val="20"/>
          <w:szCs w:val="20"/>
          <w:lang w:val="en-GB"/>
        </w:rPr>
        <w:t xml:space="preserve"> size.On the contrary</w:t>
      </w:r>
      <w:r w:rsidRPr="00B550F4">
        <w:rPr>
          <w:rFonts w:ascii="Times New Roman" w:hAnsi="Times New Roman" w:hint="eastAsia"/>
          <w:i/>
          <w:sz w:val="20"/>
          <w:szCs w:val="20"/>
          <w:lang w:val="en-GB"/>
        </w:rPr>
        <w:t>, UE centric grouping can offer different Tx and Rx beams</w:t>
      </w:r>
      <w:r w:rsidR="00CD54C9">
        <w:rPr>
          <w:rFonts w:ascii="Times New Roman" w:hAnsi="Times New Roman"/>
          <w:i/>
          <w:sz w:val="20"/>
          <w:szCs w:val="20"/>
          <w:lang w:val="en-GB"/>
        </w:rPr>
        <w:t xml:space="preserve"> more effectively</w:t>
      </w:r>
      <w:r w:rsidR="00C153BD">
        <w:rPr>
          <w:rFonts w:ascii="Times New Roman" w:hAnsi="Times New Roman"/>
          <w:i/>
          <w:sz w:val="20"/>
          <w:szCs w:val="20"/>
          <w:lang w:val="en-GB"/>
        </w:rPr>
        <w:t xml:space="preserve"> considering</w:t>
      </w:r>
      <w:r w:rsidRPr="00B550F4">
        <w:rPr>
          <w:rFonts w:ascii="Times New Roman" w:hAnsi="Times New Roman" w:hint="eastAsia"/>
          <w:i/>
          <w:sz w:val="20"/>
          <w:szCs w:val="20"/>
          <w:lang w:val="en-GB"/>
        </w:rPr>
        <w:t xml:space="preserve"> different propagation paths</w:t>
      </w:r>
      <w:r w:rsidR="00437933">
        <w:rPr>
          <w:rFonts w:ascii="Times New Roman" w:hAnsi="Times New Roman" w:hint="eastAsia"/>
          <w:i/>
          <w:sz w:val="20"/>
          <w:szCs w:val="20"/>
          <w:lang w:val="en-GB"/>
        </w:rPr>
        <w:t xml:space="preserve"> for each of beam groups</w:t>
      </w:r>
      <w:r w:rsidRPr="00B550F4">
        <w:rPr>
          <w:rFonts w:ascii="Times New Roman" w:hAnsi="Times New Roman" w:hint="eastAsia"/>
          <w:i/>
          <w:sz w:val="20"/>
          <w:szCs w:val="20"/>
          <w:lang w:val="en-GB"/>
        </w:rPr>
        <w:t>.</w:t>
      </w:r>
    </w:p>
    <w:p w:rsidR="00226590" w:rsidRDefault="00226590" w:rsidP="003C7267">
      <w:pPr>
        <w:snapToGrid w:val="0"/>
        <w:spacing w:afterLines="50" w:after="180"/>
        <w:jc w:val="both"/>
        <w:rPr>
          <w:rFonts w:ascii="Times New Roman" w:hAnsi="Times New Roman"/>
          <w:lang w:val="en-GB"/>
        </w:rPr>
      </w:pPr>
      <w:r>
        <w:rPr>
          <w:rFonts w:ascii="Times New Roman" w:hAnsi="Times New Roman" w:hint="eastAsia"/>
          <w:lang w:val="en-GB"/>
        </w:rPr>
        <w:t xml:space="preserve">Without loss of generality, we here consider CDL-A/CDL-B/CDL-C channel models, and subsequently the related spectral efficiencies for TRP centric and UE centric grouping are shown in </w:t>
      </w:r>
      <w:r w:rsidR="00631ED5">
        <w:fldChar w:fldCharType="begin"/>
      </w:r>
      <w:r w:rsidR="00631ED5">
        <w:instrText xml:space="preserve"> REF _Ref465755384 \h  \* MERGEFORMAT </w:instrText>
      </w:r>
      <w:r w:rsidR="00631ED5">
        <w:fldChar w:fldCharType="separate"/>
      </w:r>
      <w:r w:rsidRPr="00226590">
        <w:rPr>
          <w:rFonts w:ascii="Times New Roman" w:hAnsi="Times New Roman"/>
          <w:lang w:val="en-GB"/>
        </w:rPr>
        <w:t>Figure 5</w:t>
      </w:r>
      <w:r w:rsidR="00631ED5">
        <w:fldChar w:fldCharType="end"/>
      </w:r>
      <w:r>
        <w:rPr>
          <w:rFonts w:ascii="Times New Roman" w:hAnsi="Times New Roman" w:hint="eastAsia"/>
          <w:lang w:val="en-GB"/>
        </w:rPr>
        <w:t>. In these circumstances, UE centric grouping can obtain higher spectral efficiencies</w:t>
      </w:r>
      <w:r w:rsidR="00721D33">
        <w:rPr>
          <w:rFonts w:ascii="Times New Roman" w:hAnsi="Times New Roman" w:hint="eastAsia"/>
          <w:lang w:val="en-GB"/>
        </w:rPr>
        <w:t xml:space="preserve"> (about 2-3 bit/s/Hz more)</w:t>
      </w:r>
      <w:r>
        <w:rPr>
          <w:rFonts w:ascii="Times New Roman" w:hAnsi="Times New Roman" w:hint="eastAsia"/>
          <w:lang w:val="en-GB"/>
        </w:rPr>
        <w:t xml:space="preserve"> than TRP </w:t>
      </w:r>
      <w:r w:rsidR="00721D33">
        <w:rPr>
          <w:rFonts w:ascii="Times New Roman" w:hAnsi="Times New Roman" w:hint="eastAsia"/>
          <w:lang w:val="en-GB"/>
        </w:rPr>
        <w:t>centric since U</w:t>
      </w:r>
      <w:r>
        <w:rPr>
          <w:rFonts w:ascii="Times New Roman" w:hAnsi="Times New Roman" w:hint="eastAsia"/>
          <w:lang w:val="en-GB"/>
        </w:rPr>
        <w:t xml:space="preserve">E centric one </w:t>
      </w:r>
      <w:r w:rsidR="00721D33">
        <w:rPr>
          <w:rFonts w:ascii="Times New Roman" w:hAnsi="Times New Roman" w:hint="eastAsia"/>
          <w:lang w:val="en-GB"/>
        </w:rPr>
        <w:t>exploits</w:t>
      </w:r>
      <w:r>
        <w:rPr>
          <w:rFonts w:ascii="Times New Roman" w:hAnsi="Times New Roman" w:hint="eastAsia"/>
          <w:lang w:val="en-GB"/>
        </w:rPr>
        <w:t xml:space="preserve"> </w:t>
      </w:r>
      <w:r w:rsidR="007A0E8D" w:rsidRPr="007A0E8D">
        <w:rPr>
          <w:rFonts w:ascii="Times New Roman" w:hAnsi="Times New Roman"/>
          <w:sz w:val="20"/>
          <w:szCs w:val="20"/>
          <w:lang w:val="en-GB"/>
        </w:rPr>
        <w:t>UE beamforming capability and channel properties seen from UE side</w:t>
      </w:r>
      <w:r w:rsidR="00721D33">
        <w:rPr>
          <w:rFonts w:ascii="Times New Roman" w:hAnsi="Times New Roman" w:hint="eastAsia"/>
          <w:lang w:val="en-GB"/>
        </w:rPr>
        <w:t xml:space="preserve"> additionally</w:t>
      </w:r>
      <w:r>
        <w:rPr>
          <w:rFonts w:ascii="Times New Roman" w:hAnsi="Times New Roman" w:hint="eastAsia"/>
          <w:lang w:val="en-GB"/>
        </w:rPr>
        <w:t xml:space="preserve">. </w:t>
      </w:r>
      <w:r w:rsidR="00575EC5">
        <w:rPr>
          <w:rFonts w:ascii="Times New Roman" w:hAnsi="Times New Roman"/>
          <w:lang w:val="en-GB"/>
        </w:rPr>
        <w:t xml:space="preserve">Therefore, it is beneficial to support </w:t>
      </w:r>
      <w:r w:rsidR="00721D33">
        <w:rPr>
          <w:rFonts w:ascii="Times New Roman" w:hAnsi="Times New Roman" w:hint="eastAsia"/>
          <w:lang w:val="en-GB"/>
        </w:rPr>
        <w:t xml:space="preserve">UE centric grouping in NR-MIMO beam management. </w:t>
      </w:r>
    </w:p>
    <w:p w:rsidR="005E3323" w:rsidRPr="005E3323" w:rsidRDefault="00344272" w:rsidP="003C7267">
      <w:pPr>
        <w:snapToGrid w:val="0"/>
        <w:spacing w:afterLines="50" w:after="180"/>
        <w:jc w:val="center"/>
        <w:rPr>
          <w:rFonts w:ascii="Times New Roman" w:hAnsi="Times New Roman"/>
          <w:lang w:val="en-GB"/>
        </w:rPr>
      </w:pPr>
      <w:r>
        <w:rPr>
          <w:rFonts w:ascii="Times New Roman" w:hAnsi="Times New Roman"/>
          <w:noProof/>
        </w:rPr>
        <w:drawing>
          <wp:inline distT="0" distB="0" distL="0" distR="0">
            <wp:extent cx="3948753" cy="29615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srcRect/>
                    <a:stretch>
                      <a:fillRect/>
                    </a:stretch>
                  </pic:blipFill>
                  <pic:spPr bwMode="auto">
                    <a:xfrm>
                      <a:off x="0" y="0"/>
                      <a:ext cx="3954198" cy="2965648"/>
                    </a:xfrm>
                    <a:prstGeom prst="rect">
                      <a:avLst/>
                    </a:prstGeom>
                    <a:noFill/>
                    <a:ln w="9525">
                      <a:noFill/>
                      <a:miter lim="800000"/>
                      <a:headEnd/>
                      <a:tailEnd/>
                    </a:ln>
                  </pic:spPr>
                </pic:pic>
              </a:graphicData>
            </a:graphic>
          </wp:inline>
        </w:drawing>
      </w:r>
    </w:p>
    <w:p w:rsidR="00226590" w:rsidRDefault="00226590" w:rsidP="00226590">
      <w:pPr>
        <w:pStyle w:val="Caption"/>
        <w:jc w:val="center"/>
        <w:rPr>
          <w:b w:val="0"/>
          <w:lang w:eastAsia="zh-CN"/>
        </w:rPr>
      </w:pPr>
      <w:bookmarkStart w:id="12" w:name="_Ref465755384"/>
      <w:r w:rsidRPr="009837E4">
        <w:rPr>
          <w:lang w:eastAsia="zh-CN"/>
        </w:rPr>
        <w:t xml:space="preserve">Figure </w:t>
      </w:r>
      <w:r w:rsidR="00652706" w:rsidRPr="009837E4">
        <w:rPr>
          <w:lang w:eastAsia="zh-CN"/>
        </w:rPr>
        <w:fldChar w:fldCharType="begin"/>
      </w:r>
      <w:r w:rsidRPr="009837E4">
        <w:rPr>
          <w:lang w:eastAsia="zh-CN"/>
        </w:rPr>
        <w:instrText xml:space="preserve"> SEQ Figure \* ARABIC </w:instrText>
      </w:r>
      <w:r w:rsidR="00652706" w:rsidRPr="009837E4">
        <w:rPr>
          <w:lang w:eastAsia="zh-CN"/>
        </w:rPr>
        <w:fldChar w:fldCharType="separate"/>
      </w:r>
      <w:r>
        <w:rPr>
          <w:noProof/>
          <w:lang w:eastAsia="zh-CN"/>
        </w:rPr>
        <w:t>5</w:t>
      </w:r>
      <w:r w:rsidR="00652706" w:rsidRPr="009837E4">
        <w:rPr>
          <w:lang w:eastAsia="zh-CN"/>
        </w:rPr>
        <w:fldChar w:fldCharType="end"/>
      </w:r>
      <w:bookmarkEnd w:id="12"/>
      <w:r w:rsidRPr="009837E4">
        <w:rPr>
          <w:rFonts w:hint="eastAsia"/>
          <w:lang w:eastAsia="zh-CN"/>
        </w:rPr>
        <w:t xml:space="preserve"> </w:t>
      </w:r>
      <w:r w:rsidRPr="00226590">
        <w:rPr>
          <w:rFonts w:hint="eastAsia"/>
          <w:b w:val="0"/>
          <w:lang w:eastAsia="zh-CN"/>
        </w:rPr>
        <w:t>C</w:t>
      </w:r>
      <w:r>
        <w:rPr>
          <w:rFonts w:hint="eastAsia"/>
          <w:b w:val="0"/>
          <w:lang w:eastAsia="zh-CN"/>
        </w:rPr>
        <w:t>omparison of different grouping principles in terms of spectral efficiency</w:t>
      </w:r>
    </w:p>
    <w:p w:rsidR="00721D33" w:rsidRDefault="00721D33" w:rsidP="003C7267">
      <w:pPr>
        <w:spacing w:afterLines="50" w:after="180" w:line="240" w:lineRule="auto"/>
        <w:jc w:val="both"/>
        <w:rPr>
          <w:rFonts w:ascii="Times New Roman" w:hAnsi="Times New Roman"/>
          <w:b/>
          <w:i/>
          <w:sz w:val="20"/>
          <w:szCs w:val="20"/>
          <w:lang w:val="en-GB"/>
        </w:rPr>
      </w:pPr>
      <w:r>
        <w:rPr>
          <w:rFonts w:ascii="Times New Roman" w:hAnsi="Times New Roman" w:hint="eastAsia"/>
          <w:b/>
          <w:i/>
          <w:sz w:val="20"/>
          <w:szCs w:val="20"/>
          <w:lang w:val="en-GB"/>
        </w:rPr>
        <w:lastRenderedPageBreak/>
        <w:t xml:space="preserve">Observation </w:t>
      </w:r>
      <w:r w:rsidR="00B550F4">
        <w:rPr>
          <w:rFonts w:ascii="Times New Roman" w:hAnsi="Times New Roman" w:hint="eastAsia"/>
          <w:b/>
          <w:i/>
          <w:sz w:val="20"/>
          <w:szCs w:val="20"/>
          <w:lang w:val="en-GB"/>
        </w:rPr>
        <w:t>4</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B550F4">
        <w:rPr>
          <w:rFonts w:ascii="Times New Roman" w:hAnsi="Times New Roman"/>
          <w:i/>
          <w:sz w:val="20"/>
          <w:szCs w:val="20"/>
          <w:lang w:val="en-GB"/>
        </w:rPr>
        <w:t>UE centric grouping</w:t>
      </w:r>
      <w:r w:rsidRPr="00B550F4">
        <w:rPr>
          <w:rFonts w:ascii="Times New Roman" w:hAnsi="Times New Roman" w:hint="eastAsia"/>
          <w:i/>
          <w:sz w:val="20"/>
          <w:szCs w:val="20"/>
          <w:lang w:val="en-GB"/>
        </w:rPr>
        <w:t xml:space="preserve"> obtains higher spectral efficiencies (about 2-3 bit/s/Hz more) than TRP centric since UE centric one exploits </w:t>
      </w:r>
      <w:r w:rsidR="00B01456" w:rsidRPr="00B550F4">
        <w:rPr>
          <w:rFonts w:ascii="Times New Roman" w:hAnsi="Times New Roman" w:hint="eastAsia"/>
          <w:i/>
          <w:sz w:val="20"/>
          <w:szCs w:val="20"/>
          <w:lang w:val="en-GB"/>
        </w:rPr>
        <w:t xml:space="preserve">UE beamforming </w:t>
      </w:r>
      <w:r w:rsidR="00B01456" w:rsidRPr="00B550F4">
        <w:rPr>
          <w:rFonts w:ascii="Times New Roman" w:hAnsi="Times New Roman"/>
          <w:i/>
          <w:sz w:val="20"/>
          <w:szCs w:val="20"/>
          <w:lang w:val="en-GB"/>
        </w:rPr>
        <w:t>capability</w:t>
      </w:r>
      <w:r w:rsidR="00B01456" w:rsidRPr="00B550F4">
        <w:rPr>
          <w:rFonts w:ascii="Times New Roman" w:hAnsi="Times New Roman" w:hint="eastAsia"/>
          <w:i/>
          <w:sz w:val="20"/>
          <w:szCs w:val="20"/>
          <w:lang w:val="en-GB"/>
        </w:rPr>
        <w:t xml:space="preserve"> </w:t>
      </w:r>
      <w:r w:rsidR="00B01456">
        <w:rPr>
          <w:rFonts w:ascii="Times New Roman" w:hAnsi="Times New Roman"/>
          <w:i/>
          <w:sz w:val="20"/>
          <w:szCs w:val="20"/>
          <w:lang w:val="en-GB"/>
        </w:rPr>
        <w:t xml:space="preserve">and </w:t>
      </w:r>
      <w:r w:rsidRPr="00B550F4">
        <w:rPr>
          <w:rFonts w:ascii="Times New Roman" w:hAnsi="Times New Roman" w:hint="eastAsia"/>
          <w:i/>
          <w:sz w:val="20"/>
          <w:szCs w:val="20"/>
          <w:lang w:val="en-GB"/>
        </w:rPr>
        <w:t>channel properties</w:t>
      </w:r>
      <w:r w:rsidR="00B01456">
        <w:rPr>
          <w:rFonts w:ascii="Times New Roman" w:hAnsi="Times New Roman"/>
          <w:i/>
          <w:sz w:val="20"/>
          <w:szCs w:val="20"/>
          <w:lang w:val="en-GB"/>
        </w:rPr>
        <w:t xml:space="preserve"> seen from UE side</w:t>
      </w:r>
      <w:r w:rsidRPr="00B550F4">
        <w:rPr>
          <w:rFonts w:ascii="Times New Roman" w:hAnsi="Times New Roman" w:hint="eastAsia"/>
          <w:i/>
          <w:sz w:val="20"/>
          <w:szCs w:val="20"/>
          <w:lang w:val="en-GB"/>
        </w:rPr>
        <w:t xml:space="preserve"> additionally.</w:t>
      </w:r>
    </w:p>
    <w:p w:rsidR="00B550F4" w:rsidRPr="00721D33" w:rsidRDefault="00B550F4" w:rsidP="003C7267">
      <w:pPr>
        <w:spacing w:afterLines="50" w:after="180" w:line="240" w:lineRule="auto"/>
        <w:jc w:val="both"/>
        <w:rPr>
          <w:rFonts w:ascii="Times New Roman" w:hAnsi="Times New Roman"/>
          <w:b/>
          <w:i/>
          <w:sz w:val="20"/>
          <w:szCs w:val="20"/>
          <w:lang w:val="en-GB"/>
        </w:rPr>
      </w:pPr>
      <w:r>
        <w:rPr>
          <w:rFonts w:ascii="Times New Roman" w:hAnsi="Times New Roman" w:hint="eastAsia"/>
          <w:b/>
          <w:i/>
          <w:sz w:val="20"/>
          <w:szCs w:val="20"/>
          <w:lang w:val="en-GB"/>
        </w:rPr>
        <w:t>Proposal</w:t>
      </w:r>
      <w:r w:rsidRPr="00B41D90">
        <w:rPr>
          <w:rFonts w:ascii="Times New Roman" w:hAnsi="Times New Roman"/>
          <w:b/>
          <w:i/>
          <w:sz w:val="20"/>
          <w:szCs w:val="20"/>
          <w:lang w:val="en-GB"/>
        </w:rPr>
        <w:t>:</w:t>
      </w:r>
      <w:r w:rsidRPr="00B550F4">
        <w:rPr>
          <w:rFonts w:ascii="Times New Roman" w:hAnsi="Times New Roman" w:hint="eastAsia"/>
          <w:b/>
          <w:i/>
          <w:sz w:val="20"/>
          <w:szCs w:val="20"/>
          <w:lang w:val="en-GB"/>
        </w:rPr>
        <w:t xml:space="preserve"> </w:t>
      </w:r>
      <w:r w:rsidRPr="00B550F4">
        <w:rPr>
          <w:rFonts w:ascii="Times New Roman" w:hAnsi="Times New Roman" w:hint="eastAsia"/>
          <w:i/>
          <w:sz w:val="20"/>
          <w:szCs w:val="20"/>
          <w:lang w:val="en-GB"/>
        </w:rPr>
        <w:t xml:space="preserve">UE centric grouping should be supported </w:t>
      </w:r>
      <w:r w:rsidR="00F55062">
        <w:rPr>
          <w:rFonts w:ascii="Times New Roman" w:hAnsi="Times New Roman" w:hint="eastAsia"/>
          <w:i/>
          <w:sz w:val="20"/>
          <w:szCs w:val="20"/>
          <w:lang w:val="en-GB"/>
        </w:rPr>
        <w:t xml:space="preserve">as one beam grouping principle for NR </w:t>
      </w:r>
      <w:r w:rsidRPr="00B550F4">
        <w:rPr>
          <w:rFonts w:ascii="Times New Roman" w:hAnsi="Times New Roman" w:hint="eastAsia"/>
          <w:i/>
          <w:sz w:val="20"/>
          <w:szCs w:val="20"/>
          <w:lang w:val="en-GB"/>
        </w:rPr>
        <w:t>beam management.</w:t>
      </w:r>
    </w:p>
    <w:p w:rsidR="007E5079" w:rsidRDefault="0023314C" w:rsidP="003C7267">
      <w:pPr>
        <w:pStyle w:val="Heading1"/>
        <w:spacing w:beforeLines="50" w:before="180" w:line="360" w:lineRule="auto"/>
        <w:ind w:left="431" w:hanging="431"/>
        <w:rPr>
          <w:sz w:val="32"/>
          <w:lang w:val="en-US"/>
        </w:rPr>
      </w:pPr>
      <w:r w:rsidRPr="001C3AC5">
        <w:rPr>
          <w:sz w:val="32"/>
          <w:lang w:val="en-US"/>
        </w:rPr>
        <w:t>Conclusions</w:t>
      </w:r>
    </w:p>
    <w:p w:rsidR="00B550F4" w:rsidRPr="00B550F4" w:rsidRDefault="00B550F4" w:rsidP="003C7267">
      <w:pPr>
        <w:snapToGrid w:val="0"/>
        <w:spacing w:afterLines="50" w:after="180"/>
        <w:jc w:val="both"/>
        <w:rPr>
          <w:rFonts w:ascii="Times New Roman" w:hAnsi="Times New Roman"/>
          <w:lang w:val="en-GB"/>
        </w:rPr>
      </w:pPr>
      <w:bookmarkStart w:id="13" w:name="OLE_LINK10"/>
      <w:bookmarkStart w:id="14" w:name="OLE_LINK11"/>
      <w:r w:rsidRPr="00B550F4">
        <w:rPr>
          <w:rFonts w:ascii="Times New Roman" w:hAnsi="Times New Roman" w:hint="eastAsia"/>
          <w:lang w:val="en-GB"/>
        </w:rPr>
        <w:t xml:space="preserve">This contribution provides our observations and proposals for </w:t>
      </w:r>
      <w:r>
        <w:rPr>
          <w:rFonts w:ascii="Times New Roman" w:hAnsi="Times New Roman" w:hint="eastAsia"/>
          <w:lang w:val="en-GB"/>
        </w:rPr>
        <w:t>beam grouping principles</w:t>
      </w:r>
      <w:r w:rsidRPr="00B550F4">
        <w:rPr>
          <w:rFonts w:ascii="Times New Roman" w:hAnsi="Times New Roman" w:hint="eastAsia"/>
          <w:lang w:val="en-GB"/>
        </w:rPr>
        <w:t xml:space="preserve">: </w:t>
      </w:r>
    </w:p>
    <w:p w:rsidR="004A3B62" w:rsidRDefault="004A3B62" w:rsidP="003C7267">
      <w:pPr>
        <w:spacing w:afterLines="50" w:after="180"/>
        <w:jc w:val="both"/>
        <w:rPr>
          <w:rFonts w:ascii="Times New Roman" w:hAnsi="Times New Roman"/>
          <w:b/>
          <w:i/>
          <w:sz w:val="20"/>
          <w:szCs w:val="20"/>
          <w:lang w:val="en-GB"/>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B550F4">
        <w:rPr>
          <w:rFonts w:ascii="Times New Roman" w:hAnsi="Times New Roman" w:hint="eastAsia"/>
          <w:i/>
          <w:sz w:val="20"/>
          <w:szCs w:val="20"/>
          <w:lang w:val="en-GB"/>
        </w:rPr>
        <w:t>B</w:t>
      </w:r>
      <w:r w:rsidRPr="00B550F4">
        <w:rPr>
          <w:rFonts w:ascii="Times New Roman" w:hAnsi="Times New Roman"/>
          <w:i/>
          <w:sz w:val="20"/>
          <w:szCs w:val="20"/>
          <w:lang w:val="en-GB"/>
        </w:rPr>
        <w:t>eam grouping can</w:t>
      </w:r>
      <w:r w:rsidRPr="00B550F4">
        <w:rPr>
          <w:rFonts w:ascii="Times New Roman" w:hAnsi="Times New Roman" w:hint="eastAsia"/>
          <w:i/>
          <w:sz w:val="20"/>
          <w:szCs w:val="20"/>
          <w:lang w:val="en-GB"/>
        </w:rPr>
        <w:t xml:space="preserve"> be</w:t>
      </w:r>
      <w:r w:rsidRPr="00B550F4">
        <w:rPr>
          <w:rFonts w:ascii="Times New Roman" w:hAnsi="Times New Roman"/>
          <w:i/>
          <w:sz w:val="20"/>
          <w:szCs w:val="20"/>
          <w:lang w:val="en-GB"/>
        </w:rPr>
        <w:t xml:space="preserve"> divided into two categories</w:t>
      </w:r>
      <w:r w:rsidRPr="00B550F4">
        <w:rPr>
          <w:rFonts w:ascii="Times New Roman" w:hAnsi="Times New Roman" w:hint="eastAsia"/>
          <w:i/>
          <w:sz w:val="20"/>
          <w:szCs w:val="20"/>
          <w:lang w:val="en-GB"/>
        </w:rPr>
        <w:t xml:space="preserve">, i.e., TRP-centric and UE-centric, according to using channel/beam </w:t>
      </w:r>
      <w:r w:rsidRPr="00B550F4">
        <w:rPr>
          <w:rFonts w:ascii="Times New Roman" w:hAnsi="Times New Roman"/>
          <w:i/>
          <w:sz w:val="20"/>
          <w:szCs w:val="20"/>
          <w:lang w:val="en-GB"/>
        </w:rPr>
        <w:t>properties</w:t>
      </w:r>
      <w:r w:rsidRPr="00B550F4">
        <w:rPr>
          <w:rFonts w:ascii="Times New Roman" w:hAnsi="Times New Roman" w:hint="eastAsia"/>
          <w:i/>
          <w:sz w:val="20"/>
          <w:szCs w:val="20"/>
          <w:lang w:val="en-GB"/>
        </w:rPr>
        <w:t xml:space="preserve"> of TRP-side or UE-side. </w:t>
      </w:r>
    </w:p>
    <w:p w:rsidR="004A3B62" w:rsidRDefault="004A3B62" w:rsidP="003C7267">
      <w:pPr>
        <w:spacing w:afterLines="50" w:after="180"/>
        <w:jc w:val="both"/>
        <w:rPr>
          <w:rFonts w:ascii="Times New Roman" w:hAnsi="Times New Roman"/>
          <w:b/>
          <w:i/>
          <w:sz w:val="20"/>
          <w:szCs w:val="20"/>
          <w:lang w:val="en-GB"/>
        </w:rPr>
      </w:pPr>
      <w:r>
        <w:rPr>
          <w:rFonts w:ascii="Times New Roman" w:hAnsi="Times New Roman" w:hint="eastAsia"/>
          <w:b/>
          <w:i/>
          <w:sz w:val="20"/>
          <w:szCs w:val="20"/>
          <w:lang w:val="en-GB"/>
        </w:rPr>
        <w:t>Observation 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B550F4">
        <w:rPr>
          <w:rFonts w:ascii="Times New Roman" w:hAnsi="Times New Roman"/>
          <w:i/>
          <w:sz w:val="20"/>
          <w:szCs w:val="20"/>
          <w:lang w:val="en-GB"/>
        </w:rPr>
        <w:t>UE centric grouping</w:t>
      </w:r>
      <w:r w:rsidRPr="00B550F4">
        <w:rPr>
          <w:rFonts w:ascii="Times New Roman" w:hAnsi="Times New Roman" w:hint="eastAsia"/>
          <w:i/>
          <w:sz w:val="20"/>
          <w:szCs w:val="20"/>
          <w:lang w:val="en-GB"/>
        </w:rPr>
        <w:t xml:space="preserve"> is capable of capturing entire properties of propagation channels and UE beamforming and consequently accurately group DL Tx beams, although TRP-centric grouping is </w:t>
      </w:r>
      <w:r w:rsidRPr="00B550F4">
        <w:rPr>
          <w:rFonts w:ascii="Times New Roman" w:hAnsi="Times New Roman"/>
          <w:i/>
          <w:sz w:val="20"/>
          <w:szCs w:val="20"/>
          <w:lang w:val="en-GB"/>
        </w:rPr>
        <w:t>agnostic</w:t>
      </w:r>
      <w:r w:rsidRPr="00B550F4">
        <w:rPr>
          <w:rFonts w:ascii="Times New Roman" w:hAnsi="Times New Roman" w:hint="eastAsia"/>
          <w:i/>
          <w:sz w:val="20"/>
          <w:szCs w:val="20"/>
          <w:lang w:val="en-GB"/>
        </w:rPr>
        <w:t xml:space="preserve"> to UE sides with low complexity of </w:t>
      </w:r>
      <w:r w:rsidRPr="00B550F4">
        <w:rPr>
          <w:rFonts w:ascii="Times New Roman" w:hAnsi="Times New Roman"/>
          <w:i/>
          <w:sz w:val="20"/>
          <w:szCs w:val="20"/>
          <w:lang w:val="en-GB"/>
        </w:rPr>
        <w:t xml:space="preserve">standardization. </w:t>
      </w:r>
    </w:p>
    <w:p w:rsidR="004A3B62" w:rsidRPr="00721D33" w:rsidRDefault="004A3B62" w:rsidP="003C7267">
      <w:pPr>
        <w:spacing w:afterLines="50" w:after="180" w:line="240" w:lineRule="auto"/>
        <w:jc w:val="both"/>
        <w:rPr>
          <w:rFonts w:ascii="Times New Roman" w:hAnsi="Times New Roman"/>
          <w:b/>
          <w:i/>
          <w:sz w:val="20"/>
          <w:szCs w:val="20"/>
          <w:lang w:val="en-GB"/>
        </w:rPr>
      </w:pPr>
      <w:r>
        <w:rPr>
          <w:rFonts w:ascii="Times New Roman" w:hAnsi="Times New Roman" w:hint="eastAsia"/>
          <w:b/>
          <w:i/>
          <w:sz w:val="20"/>
          <w:szCs w:val="20"/>
          <w:lang w:val="en-GB"/>
        </w:rPr>
        <w:t>Observation 3</w:t>
      </w:r>
      <w:r w:rsidRPr="00B41D90">
        <w:rPr>
          <w:rFonts w:ascii="Times New Roman" w:hAnsi="Times New Roman"/>
          <w:b/>
          <w:i/>
          <w:sz w:val="20"/>
          <w:szCs w:val="20"/>
          <w:lang w:val="en-GB"/>
        </w:rPr>
        <w:t>:</w:t>
      </w:r>
      <w:r>
        <w:rPr>
          <w:rFonts w:ascii="Times New Roman" w:hAnsi="Times New Roman" w:hint="eastAsia"/>
          <w:b/>
          <w:i/>
          <w:sz w:val="20"/>
          <w:szCs w:val="20"/>
          <w:lang w:val="en-GB"/>
        </w:rPr>
        <w:t xml:space="preserve"> </w:t>
      </w:r>
      <w:r w:rsidRPr="00B550F4">
        <w:rPr>
          <w:rFonts w:ascii="Times New Roman" w:hAnsi="Times New Roman" w:hint="eastAsia"/>
          <w:i/>
          <w:sz w:val="20"/>
          <w:szCs w:val="20"/>
          <w:lang w:val="en-GB"/>
        </w:rPr>
        <w:t>For TRP centric grouping, Tx beams report</w:t>
      </w:r>
      <w:r>
        <w:rPr>
          <w:rFonts w:ascii="Times New Roman" w:hAnsi="Times New Roman"/>
          <w:i/>
          <w:sz w:val="20"/>
          <w:szCs w:val="20"/>
          <w:lang w:val="en-GB"/>
        </w:rPr>
        <w:t>ed</w:t>
      </w:r>
      <w:r w:rsidRPr="00B550F4">
        <w:rPr>
          <w:rFonts w:ascii="Times New Roman" w:hAnsi="Times New Roman" w:hint="eastAsia"/>
          <w:i/>
          <w:sz w:val="20"/>
          <w:szCs w:val="20"/>
          <w:lang w:val="en-GB"/>
        </w:rPr>
        <w:t xml:space="preserve"> by UE might share the same RX beam taking into account that Rx beam</w:t>
      </w:r>
      <w:r>
        <w:rPr>
          <w:rFonts w:ascii="Times New Roman" w:hAnsi="Times New Roman"/>
          <w:i/>
          <w:sz w:val="20"/>
          <w:szCs w:val="20"/>
          <w:lang w:val="en-GB"/>
        </w:rPr>
        <w:t xml:space="preserve"> often</w:t>
      </w:r>
      <w:r w:rsidRPr="00B550F4">
        <w:rPr>
          <w:rFonts w:ascii="Times New Roman" w:hAnsi="Times New Roman" w:hint="eastAsia"/>
          <w:i/>
          <w:sz w:val="20"/>
          <w:szCs w:val="20"/>
          <w:lang w:val="en-GB"/>
        </w:rPr>
        <w:t xml:space="preserve"> has wide</w:t>
      </w:r>
      <w:r>
        <w:rPr>
          <w:rFonts w:ascii="Times New Roman" w:hAnsi="Times New Roman"/>
          <w:i/>
          <w:sz w:val="20"/>
          <w:szCs w:val="20"/>
          <w:lang w:val="en-GB"/>
        </w:rPr>
        <w:t>r</w:t>
      </w:r>
      <w:r w:rsidRPr="00B550F4">
        <w:rPr>
          <w:rFonts w:ascii="Times New Roman" w:hAnsi="Times New Roman" w:hint="eastAsia"/>
          <w:i/>
          <w:sz w:val="20"/>
          <w:szCs w:val="20"/>
          <w:lang w:val="en-GB"/>
        </w:rPr>
        <w:t xml:space="preserve"> beamwidth under its limited antenna array</w:t>
      </w:r>
      <w:r>
        <w:rPr>
          <w:rFonts w:ascii="Times New Roman" w:hAnsi="Times New Roman"/>
          <w:i/>
          <w:sz w:val="20"/>
          <w:szCs w:val="20"/>
          <w:lang w:val="en-GB"/>
        </w:rPr>
        <w:t xml:space="preserve"> size.On the contrary</w:t>
      </w:r>
      <w:r w:rsidRPr="00B550F4">
        <w:rPr>
          <w:rFonts w:ascii="Times New Roman" w:hAnsi="Times New Roman" w:hint="eastAsia"/>
          <w:i/>
          <w:sz w:val="20"/>
          <w:szCs w:val="20"/>
          <w:lang w:val="en-GB"/>
        </w:rPr>
        <w:t>, UE centric grouping can offer different Tx and Rx beams</w:t>
      </w:r>
      <w:r>
        <w:rPr>
          <w:rFonts w:ascii="Times New Roman" w:hAnsi="Times New Roman"/>
          <w:i/>
          <w:sz w:val="20"/>
          <w:szCs w:val="20"/>
          <w:lang w:val="en-GB"/>
        </w:rPr>
        <w:t xml:space="preserve"> more effectively considering</w:t>
      </w:r>
      <w:r w:rsidRPr="00B550F4">
        <w:rPr>
          <w:rFonts w:ascii="Times New Roman" w:hAnsi="Times New Roman" w:hint="eastAsia"/>
          <w:i/>
          <w:sz w:val="20"/>
          <w:szCs w:val="20"/>
          <w:lang w:val="en-GB"/>
        </w:rPr>
        <w:t xml:space="preserve"> different propagation paths</w:t>
      </w:r>
      <w:r>
        <w:rPr>
          <w:rFonts w:ascii="Times New Roman" w:hAnsi="Times New Roman" w:hint="eastAsia"/>
          <w:i/>
          <w:sz w:val="20"/>
          <w:szCs w:val="20"/>
          <w:lang w:val="en-GB"/>
        </w:rPr>
        <w:t xml:space="preserve"> for each of beam groups</w:t>
      </w:r>
      <w:r w:rsidRPr="00B550F4">
        <w:rPr>
          <w:rFonts w:ascii="Times New Roman" w:hAnsi="Times New Roman" w:hint="eastAsia"/>
          <w:i/>
          <w:sz w:val="20"/>
          <w:szCs w:val="20"/>
          <w:lang w:val="en-GB"/>
        </w:rPr>
        <w:t>.</w:t>
      </w:r>
    </w:p>
    <w:p w:rsidR="00B550F4" w:rsidRDefault="00B550F4" w:rsidP="003C7267">
      <w:pPr>
        <w:spacing w:afterLines="50" w:after="180" w:line="240" w:lineRule="auto"/>
        <w:jc w:val="both"/>
        <w:rPr>
          <w:rFonts w:ascii="Times New Roman" w:hAnsi="Times New Roman"/>
          <w:i/>
          <w:sz w:val="20"/>
          <w:szCs w:val="20"/>
          <w:lang w:val="en-GB"/>
        </w:rPr>
      </w:pPr>
      <w:r>
        <w:rPr>
          <w:rFonts w:ascii="Times New Roman" w:hAnsi="Times New Roman" w:hint="eastAsia"/>
          <w:b/>
          <w:i/>
          <w:sz w:val="20"/>
          <w:szCs w:val="20"/>
          <w:lang w:val="en-GB"/>
        </w:rPr>
        <w:t>Observation 4</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4A3B62" w:rsidRPr="00B550F4">
        <w:rPr>
          <w:rFonts w:ascii="Times New Roman" w:hAnsi="Times New Roman"/>
          <w:i/>
          <w:sz w:val="20"/>
          <w:szCs w:val="20"/>
          <w:lang w:val="en-GB"/>
        </w:rPr>
        <w:t>UE centric grouping</w:t>
      </w:r>
      <w:r w:rsidR="004A3B62" w:rsidRPr="00B550F4">
        <w:rPr>
          <w:rFonts w:ascii="Times New Roman" w:hAnsi="Times New Roman" w:hint="eastAsia"/>
          <w:i/>
          <w:sz w:val="20"/>
          <w:szCs w:val="20"/>
          <w:lang w:val="en-GB"/>
        </w:rPr>
        <w:t xml:space="preserve"> obtains higher spectral efficiencies (about 2-3 bit/s/Hz more) than TRP centric since UE centric one exploits UE beamforming </w:t>
      </w:r>
      <w:r w:rsidR="004A3B62" w:rsidRPr="00B550F4">
        <w:rPr>
          <w:rFonts w:ascii="Times New Roman" w:hAnsi="Times New Roman"/>
          <w:i/>
          <w:sz w:val="20"/>
          <w:szCs w:val="20"/>
          <w:lang w:val="en-GB"/>
        </w:rPr>
        <w:t>capability</w:t>
      </w:r>
      <w:r w:rsidR="004A3B62" w:rsidRPr="00B550F4">
        <w:rPr>
          <w:rFonts w:ascii="Times New Roman" w:hAnsi="Times New Roman" w:hint="eastAsia"/>
          <w:i/>
          <w:sz w:val="20"/>
          <w:szCs w:val="20"/>
          <w:lang w:val="en-GB"/>
        </w:rPr>
        <w:t xml:space="preserve"> </w:t>
      </w:r>
      <w:r w:rsidR="004A3B62">
        <w:rPr>
          <w:rFonts w:ascii="Times New Roman" w:hAnsi="Times New Roman"/>
          <w:i/>
          <w:sz w:val="20"/>
          <w:szCs w:val="20"/>
          <w:lang w:val="en-GB"/>
        </w:rPr>
        <w:t xml:space="preserve">and </w:t>
      </w:r>
      <w:r w:rsidR="004A3B62" w:rsidRPr="00B550F4">
        <w:rPr>
          <w:rFonts w:ascii="Times New Roman" w:hAnsi="Times New Roman" w:hint="eastAsia"/>
          <w:i/>
          <w:sz w:val="20"/>
          <w:szCs w:val="20"/>
          <w:lang w:val="en-GB"/>
        </w:rPr>
        <w:t>channel properties</w:t>
      </w:r>
      <w:r w:rsidR="004A3B62">
        <w:rPr>
          <w:rFonts w:ascii="Times New Roman" w:hAnsi="Times New Roman"/>
          <w:i/>
          <w:sz w:val="20"/>
          <w:szCs w:val="20"/>
          <w:lang w:val="en-GB"/>
        </w:rPr>
        <w:t xml:space="preserve"> seen from UE side</w:t>
      </w:r>
      <w:r w:rsidR="004A3B62" w:rsidRPr="00B550F4">
        <w:rPr>
          <w:rFonts w:ascii="Times New Roman" w:hAnsi="Times New Roman" w:hint="eastAsia"/>
          <w:i/>
          <w:sz w:val="20"/>
          <w:szCs w:val="20"/>
          <w:lang w:val="en-GB"/>
        </w:rPr>
        <w:t xml:space="preserve"> additionally.</w:t>
      </w:r>
    </w:p>
    <w:p w:rsidR="006C5943" w:rsidRPr="007857DF" w:rsidRDefault="006C5943" w:rsidP="006C5943">
      <w:pPr>
        <w:spacing w:before="120" w:after="120" w:line="271" w:lineRule="auto"/>
        <w:ind w:right="11"/>
        <w:jc w:val="both"/>
        <w:rPr>
          <w:rFonts w:ascii="Times New Roman" w:hAnsi="Times New Roman"/>
          <w:sz w:val="20"/>
          <w:szCs w:val="20"/>
        </w:rPr>
      </w:pPr>
      <w:r w:rsidRPr="007857DF">
        <w:rPr>
          <w:rFonts w:ascii="Times New Roman" w:hAnsi="Times New Roman"/>
          <w:sz w:val="20"/>
          <w:szCs w:val="20"/>
        </w:rPr>
        <w:t>Based on the evaluation res</w:t>
      </w:r>
      <w:r>
        <w:rPr>
          <w:rFonts w:ascii="Times New Roman" w:hAnsi="Times New Roman"/>
          <w:sz w:val="20"/>
          <w:szCs w:val="20"/>
        </w:rPr>
        <w:t xml:space="preserve">ults and analysis on the </w:t>
      </w:r>
      <w:r>
        <w:rPr>
          <w:rFonts w:ascii="Times New Roman" w:hAnsi="Times New Roman" w:hint="eastAsia"/>
          <w:sz w:val="20"/>
          <w:szCs w:val="20"/>
        </w:rPr>
        <w:t>pro</w:t>
      </w:r>
      <w:r w:rsidRPr="007857DF">
        <w:rPr>
          <w:rFonts w:ascii="Times New Roman" w:hAnsi="Times New Roman"/>
          <w:sz w:val="20"/>
          <w:szCs w:val="20"/>
        </w:rPr>
        <w:t xml:space="preserve">s </w:t>
      </w:r>
      <w:r>
        <w:rPr>
          <w:rFonts w:ascii="Times New Roman" w:hAnsi="Times New Roman" w:hint="eastAsia"/>
          <w:sz w:val="20"/>
          <w:szCs w:val="20"/>
        </w:rPr>
        <w:t xml:space="preserve">and cons </w:t>
      </w:r>
      <w:r w:rsidRPr="007857DF">
        <w:rPr>
          <w:rFonts w:ascii="Times New Roman" w:hAnsi="Times New Roman"/>
          <w:sz w:val="20"/>
          <w:szCs w:val="20"/>
        </w:rPr>
        <w:t xml:space="preserve">of </w:t>
      </w:r>
      <w:r>
        <w:rPr>
          <w:rFonts w:ascii="Times New Roman" w:hAnsi="Times New Roman" w:hint="eastAsia"/>
          <w:sz w:val="20"/>
          <w:szCs w:val="20"/>
        </w:rPr>
        <w:t xml:space="preserve">UE-centric/TRP-centric </w:t>
      </w:r>
      <w:r w:rsidR="00F55062">
        <w:rPr>
          <w:rFonts w:ascii="Times New Roman" w:hAnsi="Times New Roman" w:hint="eastAsia"/>
          <w:sz w:val="20"/>
          <w:szCs w:val="20"/>
        </w:rPr>
        <w:t xml:space="preserve">beam </w:t>
      </w:r>
      <w:r w:rsidRPr="007857DF">
        <w:rPr>
          <w:rFonts w:ascii="Times New Roman" w:hAnsi="Times New Roman"/>
          <w:sz w:val="20"/>
          <w:szCs w:val="20"/>
        </w:rPr>
        <w:t>grouping</w:t>
      </w:r>
      <w:r w:rsidR="00F55062">
        <w:rPr>
          <w:rFonts w:ascii="Times New Roman" w:hAnsi="Times New Roman" w:hint="eastAsia"/>
          <w:sz w:val="20"/>
          <w:szCs w:val="20"/>
        </w:rPr>
        <w:t xml:space="preserve"> principles</w:t>
      </w:r>
      <w:r w:rsidRPr="007857DF">
        <w:rPr>
          <w:rFonts w:ascii="Times New Roman" w:hAnsi="Times New Roman"/>
          <w:sz w:val="20"/>
          <w:szCs w:val="20"/>
        </w:rPr>
        <w:t>, we have the following proposal:</w:t>
      </w:r>
    </w:p>
    <w:p w:rsidR="00F55062" w:rsidRPr="00721D33" w:rsidRDefault="00F55062" w:rsidP="003C7267">
      <w:pPr>
        <w:spacing w:afterLines="50" w:after="180" w:line="240" w:lineRule="auto"/>
        <w:jc w:val="both"/>
        <w:rPr>
          <w:rFonts w:ascii="Times New Roman" w:hAnsi="Times New Roman"/>
          <w:b/>
          <w:i/>
          <w:sz w:val="20"/>
          <w:szCs w:val="20"/>
          <w:lang w:val="en-GB"/>
        </w:rPr>
      </w:pPr>
      <w:r>
        <w:rPr>
          <w:rFonts w:ascii="Times New Roman" w:hAnsi="Times New Roman" w:hint="eastAsia"/>
          <w:b/>
          <w:i/>
          <w:sz w:val="20"/>
          <w:szCs w:val="20"/>
          <w:lang w:val="en-GB"/>
        </w:rPr>
        <w:t>Proposal</w:t>
      </w:r>
      <w:r w:rsidRPr="00B41D90">
        <w:rPr>
          <w:rFonts w:ascii="Times New Roman" w:hAnsi="Times New Roman"/>
          <w:b/>
          <w:i/>
          <w:sz w:val="20"/>
          <w:szCs w:val="20"/>
          <w:lang w:val="en-GB"/>
        </w:rPr>
        <w:t>:</w:t>
      </w:r>
      <w:r w:rsidRPr="00B550F4">
        <w:rPr>
          <w:rFonts w:ascii="Times New Roman" w:hAnsi="Times New Roman" w:hint="eastAsia"/>
          <w:b/>
          <w:i/>
          <w:sz w:val="20"/>
          <w:szCs w:val="20"/>
          <w:lang w:val="en-GB"/>
        </w:rPr>
        <w:t xml:space="preserve"> </w:t>
      </w:r>
      <w:r w:rsidR="004A3B62" w:rsidRPr="00B550F4">
        <w:rPr>
          <w:rFonts w:ascii="Times New Roman" w:hAnsi="Times New Roman" w:hint="eastAsia"/>
          <w:i/>
          <w:sz w:val="20"/>
          <w:szCs w:val="20"/>
          <w:lang w:val="en-GB"/>
        </w:rPr>
        <w:t xml:space="preserve">UE centric grouping should be supported </w:t>
      </w:r>
      <w:r w:rsidR="004A3B62">
        <w:rPr>
          <w:rFonts w:ascii="Times New Roman" w:hAnsi="Times New Roman" w:hint="eastAsia"/>
          <w:i/>
          <w:sz w:val="20"/>
          <w:szCs w:val="20"/>
          <w:lang w:val="en-GB"/>
        </w:rPr>
        <w:t xml:space="preserve">as one beam grouping principle for NR </w:t>
      </w:r>
      <w:r w:rsidR="004A3B62" w:rsidRPr="00B550F4">
        <w:rPr>
          <w:rFonts w:ascii="Times New Roman" w:hAnsi="Times New Roman" w:hint="eastAsia"/>
          <w:i/>
          <w:sz w:val="20"/>
          <w:szCs w:val="20"/>
          <w:lang w:val="en-GB"/>
        </w:rPr>
        <w:t>beam management.</w:t>
      </w:r>
    </w:p>
    <w:p w:rsidR="007E5079" w:rsidRDefault="0023314C" w:rsidP="003C7267">
      <w:pPr>
        <w:pStyle w:val="Heading1"/>
        <w:numPr>
          <w:ilvl w:val="0"/>
          <w:numId w:val="0"/>
        </w:numPr>
        <w:spacing w:beforeLines="100" w:before="360"/>
        <w:ind w:left="431" w:hanging="431"/>
        <w:rPr>
          <w:sz w:val="32"/>
          <w:szCs w:val="32"/>
          <w:lang w:val="en-US"/>
        </w:rPr>
      </w:pPr>
      <w:r w:rsidRPr="00D14741">
        <w:rPr>
          <w:sz w:val="32"/>
          <w:szCs w:val="32"/>
          <w:lang w:val="en-US"/>
        </w:rPr>
        <w:t>References</w:t>
      </w:r>
    </w:p>
    <w:p w:rsidR="00A833F1" w:rsidRPr="00BB2E41" w:rsidRDefault="004B357F" w:rsidP="00BB2E41">
      <w:pPr>
        <w:pStyle w:val="ListParagraph"/>
        <w:numPr>
          <w:ilvl w:val="0"/>
          <w:numId w:val="2"/>
        </w:numPr>
        <w:ind w:firstLineChars="0"/>
        <w:rPr>
          <w:kern w:val="0"/>
          <w:sz w:val="20"/>
          <w:szCs w:val="20"/>
          <w:lang w:val="en-GB"/>
        </w:rPr>
      </w:pPr>
      <w:bookmarkStart w:id="15" w:name="_Ref465775730"/>
      <w:bookmarkStart w:id="16" w:name="_Ref446402934"/>
      <w:bookmarkEnd w:id="13"/>
      <w:bookmarkEnd w:id="14"/>
      <w:r w:rsidRPr="00BB2E41">
        <w:rPr>
          <w:kern w:val="0"/>
          <w:sz w:val="20"/>
          <w:szCs w:val="20"/>
          <w:lang w:val="en-GB"/>
        </w:rPr>
        <w:t>R1-1610891</w:t>
      </w:r>
      <w:r w:rsidRPr="00BB2E41">
        <w:rPr>
          <w:rFonts w:hint="eastAsia"/>
          <w:kern w:val="0"/>
          <w:sz w:val="20"/>
          <w:szCs w:val="20"/>
          <w:lang w:val="en-GB"/>
        </w:rPr>
        <w:t xml:space="preserve">, </w:t>
      </w:r>
      <w:r w:rsidRPr="00BB2E41">
        <w:rPr>
          <w:kern w:val="0"/>
          <w:sz w:val="20"/>
          <w:szCs w:val="20"/>
          <w:lang w:val="en-GB"/>
        </w:rPr>
        <w:t>WF on Group-based Beam Management</w:t>
      </w:r>
      <w:r w:rsidRPr="00BB2E41">
        <w:rPr>
          <w:rFonts w:hint="eastAsia"/>
          <w:kern w:val="0"/>
          <w:sz w:val="20"/>
          <w:szCs w:val="20"/>
          <w:lang w:val="en-GB"/>
        </w:rPr>
        <w:t xml:space="preserve">, </w:t>
      </w:r>
      <w:r w:rsidRPr="00BB2E41">
        <w:rPr>
          <w:kern w:val="0"/>
          <w:sz w:val="20"/>
          <w:szCs w:val="20"/>
          <w:lang w:val="en-GB"/>
        </w:rPr>
        <w:t>ZTE, ZTE Microelectronics, ASTRI, Nokia, ASB, CATT</w:t>
      </w:r>
      <w:bookmarkEnd w:id="15"/>
    </w:p>
    <w:p w:rsidR="00BB2E41" w:rsidRDefault="00BB2E41" w:rsidP="00BB2E41">
      <w:pPr>
        <w:pStyle w:val="ListParagraph"/>
        <w:numPr>
          <w:ilvl w:val="0"/>
          <w:numId w:val="2"/>
        </w:numPr>
        <w:ind w:firstLineChars="0"/>
        <w:rPr>
          <w:sz w:val="20"/>
          <w:szCs w:val="20"/>
        </w:rPr>
      </w:pPr>
      <w:bookmarkStart w:id="17" w:name="_Ref465786637"/>
      <w:r w:rsidRPr="00BB2E41">
        <w:rPr>
          <w:sz w:val="20"/>
          <w:szCs w:val="20"/>
        </w:rPr>
        <w:t>R1-1608661 Summary of 86-20 email discussion on MIMO calibration for NR</w:t>
      </w:r>
      <w:bookmarkEnd w:id="17"/>
    </w:p>
    <w:bookmarkEnd w:id="16"/>
    <w:p w:rsidR="00DC5DDA" w:rsidRDefault="00DC5DDA" w:rsidP="00DC5DDA">
      <w:pPr>
        <w:spacing w:after="0"/>
        <w:jc w:val="both"/>
        <w:rPr>
          <w:rFonts w:ascii="Times New Roman" w:hAnsi="Times New Roman"/>
          <w:sz w:val="20"/>
          <w:szCs w:val="20"/>
        </w:rPr>
      </w:pPr>
    </w:p>
    <w:p w:rsidR="002853B6" w:rsidRDefault="002853B6">
      <w:pPr>
        <w:spacing w:after="0" w:line="240" w:lineRule="auto"/>
        <w:rPr>
          <w:rFonts w:ascii="Arial" w:eastAsia="黑体" w:hAnsi="Arial"/>
          <w:b/>
          <w:bCs/>
          <w:sz w:val="32"/>
          <w:szCs w:val="32"/>
        </w:rPr>
      </w:pPr>
      <w:r>
        <w:rPr>
          <w:sz w:val="32"/>
          <w:szCs w:val="32"/>
        </w:rPr>
        <w:br w:type="page"/>
      </w:r>
    </w:p>
    <w:p w:rsidR="00F50B74" w:rsidRDefault="00F50B74" w:rsidP="003C7267">
      <w:pPr>
        <w:pStyle w:val="Heading1"/>
        <w:numPr>
          <w:ilvl w:val="0"/>
          <w:numId w:val="0"/>
        </w:numPr>
        <w:spacing w:beforeLines="100" w:before="360"/>
        <w:ind w:left="431" w:hanging="431"/>
        <w:rPr>
          <w:sz w:val="32"/>
          <w:szCs w:val="32"/>
          <w:lang w:val="en-US"/>
        </w:rPr>
      </w:pPr>
      <w:r>
        <w:rPr>
          <w:rFonts w:hint="eastAsia"/>
          <w:sz w:val="32"/>
          <w:szCs w:val="32"/>
          <w:lang w:val="en-US"/>
        </w:rPr>
        <w:lastRenderedPageBreak/>
        <w:t>Annex</w:t>
      </w:r>
    </w:p>
    <w:p w:rsidR="00F50B74" w:rsidRPr="002853B6" w:rsidRDefault="002853B6" w:rsidP="002853B6">
      <w:pPr>
        <w:spacing w:after="0"/>
        <w:jc w:val="center"/>
        <w:rPr>
          <w:rFonts w:ascii="Times New Roman" w:hAnsi="Times New Roman"/>
        </w:rPr>
      </w:pPr>
      <w:r w:rsidRPr="002853B6">
        <w:rPr>
          <w:rFonts w:ascii="Times New Roman" w:hAnsi="Times New Roman" w:hint="eastAsia"/>
        </w:rPr>
        <w:t>Table 1 Simulation parameter</w:t>
      </w:r>
    </w:p>
    <w:tbl>
      <w:tblPr>
        <w:tblW w:w="9073" w:type="dxa"/>
        <w:jc w:val="center"/>
        <w:tblLayout w:type="fixed"/>
        <w:tblCellMar>
          <w:left w:w="0" w:type="dxa"/>
          <w:right w:w="0" w:type="dxa"/>
        </w:tblCellMar>
        <w:tblLook w:val="0000" w:firstRow="0" w:lastRow="0" w:firstColumn="0" w:lastColumn="0" w:noHBand="0" w:noVBand="0"/>
      </w:tblPr>
      <w:tblGrid>
        <w:gridCol w:w="2694"/>
        <w:gridCol w:w="6379"/>
      </w:tblGrid>
      <w:tr w:rsidR="002853B6" w:rsidRPr="00B17A7E" w:rsidTr="00FE5BF9">
        <w:trPr>
          <w:trHeight w:val="1938"/>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pStyle w:val="TAL"/>
              <w:rPr>
                <w:rFonts w:ascii="Times New Roman" w:eastAsiaTheme="minorEastAsia" w:hAnsi="Times New Roman"/>
                <w:sz w:val="20"/>
                <w:lang w:eastAsia="zh-CN"/>
              </w:rPr>
            </w:pPr>
            <w:r w:rsidRPr="002853B6">
              <w:rPr>
                <w:rFonts w:ascii="Times New Roman" w:eastAsiaTheme="minorEastAsia" w:hAnsi="Times New Roman"/>
                <w:sz w:val="20"/>
                <w:lang w:eastAsia="zh-CN"/>
              </w:rPr>
              <w:t>Channel model</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FE5BF9">
            <w:pPr>
              <w:spacing w:after="120"/>
              <w:rPr>
                <w:rFonts w:ascii="Times New Roman" w:hAnsi="Times New Roman"/>
                <w:sz w:val="20"/>
                <w:szCs w:val="20"/>
              </w:rPr>
            </w:pPr>
            <w:r w:rsidRPr="002853B6">
              <w:rPr>
                <w:rFonts w:ascii="Times New Roman" w:eastAsia="Malgun Gothic" w:hAnsi="Times New Roman"/>
                <w:kern w:val="24"/>
                <w:sz w:val="20"/>
                <w:szCs w:val="20"/>
                <w:lang w:val="en-GB"/>
              </w:rPr>
              <w:t>3</w:t>
            </w:r>
            <w:r w:rsidRPr="002853B6">
              <w:rPr>
                <w:rFonts w:ascii="Times New Roman" w:hAnsi="Times New Roman"/>
                <w:kern w:val="24"/>
                <w:sz w:val="20"/>
                <w:szCs w:val="20"/>
                <w:lang w:val="en-GB"/>
              </w:rPr>
              <w:t>GPP TR38.900 CDL-A</w:t>
            </w:r>
            <w:r w:rsidR="00FE5BF9">
              <w:rPr>
                <w:rFonts w:ascii="Times New Roman" w:hAnsi="Times New Roman" w:hint="eastAsia"/>
                <w:kern w:val="24"/>
                <w:sz w:val="20"/>
                <w:szCs w:val="20"/>
                <w:lang w:val="en-GB"/>
              </w:rPr>
              <w:t>/B/C</w:t>
            </w:r>
            <w:r w:rsidRPr="002853B6">
              <w:rPr>
                <w:rFonts w:ascii="Times New Roman" w:hAnsi="Times New Roman"/>
                <w:kern w:val="24"/>
                <w:sz w:val="20"/>
                <w:szCs w:val="20"/>
                <w:lang w:val="en-GB"/>
              </w:rPr>
              <w:t xml:space="preserve"> model (Delay spread = 100ns)</w:t>
            </w:r>
            <w:r w:rsidRPr="002853B6">
              <w:rPr>
                <w:rFonts w:ascii="Times New Roman" w:eastAsia="Malgun Gothic" w:hAnsi="Times New Roman"/>
                <w:kern w:val="24"/>
                <w:sz w:val="20"/>
                <w:szCs w:val="20"/>
              </w:rPr>
              <w:t xml:space="preserve"> </w:t>
            </w:r>
          </w:p>
          <w:p w:rsidR="002853B6" w:rsidRPr="002853B6" w:rsidRDefault="002853B6" w:rsidP="00FE5BF9">
            <w:pPr>
              <w:spacing w:after="120"/>
              <w:rPr>
                <w:rFonts w:ascii="Times New Roman" w:hAnsi="Times New Roman"/>
                <w:kern w:val="24"/>
                <w:sz w:val="20"/>
                <w:szCs w:val="20"/>
                <w:lang w:val="en-GB"/>
              </w:rPr>
            </w:pPr>
            <w:r w:rsidRPr="002853B6">
              <w:rPr>
                <w:rFonts w:ascii="Times New Roman" w:hAnsi="Times New Roman"/>
                <w:kern w:val="24"/>
                <w:sz w:val="20"/>
                <w:szCs w:val="20"/>
                <w:lang w:val="en-GB"/>
              </w:rPr>
              <w:t>Mobility: 3km/h</w:t>
            </w:r>
          </w:p>
          <w:p w:rsidR="002853B6" w:rsidRPr="002853B6" w:rsidRDefault="002853B6" w:rsidP="00FE5BF9">
            <w:pPr>
              <w:spacing w:after="120"/>
              <w:rPr>
                <w:rFonts w:ascii="Times New Roman" w:hAnsi="Times New Roman"/>
                <w:b/>
                <w:color w:val="000000" w:themeColor="text1"/>
                <w:sz w:val="20"/>
                <w:szCs w:val="20"/>
              </w:rPr>
            </w:pPr>
            <w:r w:rsidRPr="002853B6">
              <w:rPr>
                <w:rFonts w:ascii="Times New Roman" w:hAnsi="Times New Roman"/>
                <w:kern w:val="24"/>
                <w:sz w:val="20"/>
                <w:szCs w:val="20"/>
              </w:rPr>
              <w:t xml:space="preserve">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w:t>
            </w:r>
            <w:r w:rsidRPr="00FE5BF9">
              <w:rPr>
                <w:rFonts w:ascii="Times New Roman" w:hAnsi="Times New Roman"/>
                <w:kern w:val="24"/>
                <w:sz w:val="20"/>
                <w:szCs w:val="20"/>
                <w:lang w:val="en-GB"/>
              </w:rPr>
              <w:t>desired</w:t>
            </w:r>
            <w:r w:rsidRPr="002853B6">
              <w:rPr>
                <w:rFonts w:ascii="Times New Roman" w:hAnsi="Times New Roman"/>
                <w:kern w:val="24"/>
                <w:sz w:val="20"/>
                <w:szCs w:val="20"/>
              </w:rPr>
              <w:t xml:space="preserve"> mean angle in Section 7.7.5.1 in TR 38.900 accordingly.</w:t>
            </w:r>
          </w:p>
        </w:tc>
      </w:tr>
      <w:tr w:rsidR="002853B6" w:rsidRPr="00B17A7E" w:rsidTr="007A348F">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eastAsia="Malgun Gothic" w:hAnsi="Times New Roman"/>
                <w:kern w:val="24"/>
                <w:sz w:val="20"/>
                <w:szCs w:val="20"/>
              </w:rPr>
            </w:pPr>
            <w:r w:rsidRPr="002853B6">
              <w:rPr>
                <w:rFonts w:ascii="Times New Roman" w:hAnsi="Times New Roman"/>
                <w:sz w:val="20"/>
                <w:szCs w:val="20"/>
              </w:rPr>
              <w:t>Carrier frequency</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eastAsia="Malgun Gothic" w:hAnsi="Times New Roman"/>
                <w:kern w:val="24"/>
                <w:sz w:val="20"/>
                <w:szCs w:val="20"/>
                <w:lang w:val="sv-SE"/>
              </w:rPr>
            </w:pPr>
            <w:r w:rsidRPr="002853B6">
              <w:rPr>
                <w:rFonts w:ascii="Times New Roman" w:hAnsi="Times New Roman"/>
                <w:color w:val="000000"/>
                <w:sz w:val="20"/>
                <w:szCs w:val="20"/>
              </w:rPr>
              <w:t>30GHz</w:t>
            </w:r>
          </w:p>
        </w:tc>
      </w:tr>
      <w:tr w:rsidR="002853B6" w:rsidRPr="00B17A7E" w:rsidTr="007A348F">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eastAsia="Malgun Gothic" w:hAnsi="Times New Roman"/>
                <w:kern w:val="24"/>
                <w:sz w:val="20"/>
                <w:szCs w:val="20"/>
              </w:rPr>
            </w:pPr>
            <w:r w:rsidRPr="002853B6">
              <w:rPr>
                <w:rFonts w:ascii="Times New Roman" w:hAnsi="Times New Roman"/>
                <w:color w:val="000000"/>
                <w:sz w:val="20"/>
                <w:szCs w:val="20"/>
              </w:rPr>
              <w:t>Bandwidth</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eastAsia="Malgun Gothic" w:hAnsi="Times New Roman"/>
                <w:kern w:val="24"/>
                <w:sz w:val="20"/>
                <w:szCs w:val="20"/>
                <w:lang w:val="sv-SE"/>
              </w:rPr>
            </w:pPr>
            <w:r w:rsidRPr="002853B6">
              <w:rPr>
                <w:rFonts w:ascii="Times New Roman" w:hAnsi="Times New Roman"/>
                <w:color w:val="000000"/>
                <w:sz w:val="20"/>
                <w:szCs w:val="20"/>
              </w:rPr>
              <w:t>80MHz</w:t>
            </w:r>
          </w:p>
        </w:tc>
      </w:tr>
      <w:tr w:rsidR="002853B6" w:rsidRPr="00B17A7E" w:rsidTr="007A348F">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eastAsia="Malgun Gothic" w:hAnsi="Times New Roman"/>
                <w:kern w:val="24"/>
                <w:sz w:val="20"/>
                <w:szCs w:val="20"/>
              </w:rPr>
            </w:pPr>
            <w:r w:rsidRPr="002853B6">
              <w:rPr>
                <w:rFonts w:ascii="Times New Roman" w:hAnsi="Times New Roman"/>
                <w:color w:val="000000"/>
                <w:sz w:val="20"/>
                <w:szCs w:val="20"/>
              </w:rPr>
              <w:t>Subcarrier spacing</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eastAsia="Malgun Gothic" w:hAnsi="Times New Roman"/>
                <w:kern w:val="24"/>
                <w:sz w:val="20"/>
                <w:szCs w:val="20"/>
                <w:lang w:val="sv-SE"/>
              </w:rPr>
            </w:pPr>
            <w:r w:rsidRPr="002853B6">
              <w:rPr>
                <w:rFonts w:ascii="Times New Roman" w:hAnsi="Times New Roman"/>
                <w:color w:val="000000"/>
                <w:sz w:val="20"/>
                <w:szCs w:val="20"/>
              </w:rPr>
              <w:t>60kHz</w:t>
            </w:r>
          </w:p>
        </w:tc>
      </w:tr>
      <w:tr w:rsidR="002853B6" w:rsidRPr="00B17A7E" w:rsidTr="007A348F">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hAnsi="Times New Roman"/>
                <w:sz w:val="20"/>
                <w:szCs w:val="20"/>
              </w:rPr>
            </w:pPr>
            <w:r w:rsidRPr="002853B6">
              <w:rPr>
                <w:rFonts w:ascii="Times New Roman" w:eastAsia="Malgun Gothic" w:hAnsi="Times New Roman"/>
                <w:kern w:val="24"/>
                <w:sz w:val="20"/>
                <w:szCs w:val="20"/>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line="323" w:lineRule="atLeast"/>
              <w:rPr>
                <w:rFonts w:ascii="Times New Roman" w:hAnsi="Times New Roman"/>
                <w:kern w:val="24"/>
                <w:sz w:val="20"/>
                <w:szCs w:val="20"/>
              </w:rPr>
            </w:pPr>
            <w:r w:rsidRPr="002853B6">
              <w:rPr>
                <w:rFonts w:ascii="Times New Roman" w:eastAsia="Malgun Gothic" w:hAnsi="Times New Roman"/>
                <w:kern w:val="24"/>
                <w:sz w:val="20"/>
                <w:szCs w:val="20"/>
                <w:lang w:val="sv-SE"/>
              </w:rPr>
              <w:t>30GHz:  (M,N,P,Mg,Ng) = (4,8,</w:t>
            </w:r>
            <w:r w:rsidRPr="002853B6">
              <w:rPr>
                <w:rFonts w:ascii="Times New Roman" w:hAnsi="Times New Roman"/>
                <w:kern w:val="24"/>
                <w:sz w:val="20"/>
                <w:szCs w:val="20"/>
                <w:lang w:val="sv-SE"/>
              </w:rPr>
              <w:t>1</w:t>
            </w:r>
            <w:r w:rsidRPr="002853B6">
              <w:rPr>
                <w:rFonts w:ascii="Times New Roman" w:eastAsia="Malgun Gothic" w:hAnsi="Times New Roman"/>
                <w:kern w:val="24"/>
                <w:sz w:val="20"/>
                <w:szCs w:val="20"/>
                <w:lang w:val="sv-SE"/>
              </w:rPr>
              <w:t>,</w:t>
            </w:r>
            <w:r w:rsidRPr="002853B6">
              <w:rPr>
                <w:rFonts w:ascii="Times New Roman" w:hAnsi="Times New Roman"/>
                <w:kern w:val="24"/>
                <w:sz w:val="20"/>
                <w:szCs w:val="20"/>
                <w:lang w:val="sv-SE"/>
              </w:rPr>
              <w:t>1</w:t>
            </w:r>
            <w:r w:rsidRPr="002853B6">
              <w:rPr>
                <w:rFonts w:ascii="Times New Roman" w:eastAsia="Malgun Gothic" w:hAnsi="Times New Roman"/>
                <w:kern w:val="24"/>
                <w:sz w:val="20"/>
                <w:szCs w:val="20"/>
                <w:lang w:val="sv-SE"/>
              </w:rPr>
              <w:t>,</w:t>
            </w:r>
            <w:r w:rsidRPr="002853B6">
              <w:rPr>
                <w:rFonts w:ascii="Times New Roman" w:hAnsi="Times New Roman"/>
                <w:kern w:val="24"/>
                <w:sz w:val="20"/>
                <w:szCs w:val="20"/>
                <w:lang w:val="sv-SE"/>
              </w:rPr>
              <w:t>1</w:t>
            </w:r>
            <w:r w:rsidRPr="002853B6">
              <w:rPr>
                <w:rFonts w:ascii="Times New Roman" w:eastAsia="Malgun Gothic" w:hAnsi="Times New Roman"/>
                <w:kern w:val="24"/>
                <w:sz w:val="20"/>
                <w:szCs w:val="20"/>
                <w:lang w:val="sv-SE"/>
              </w:rPr>
              <w:t>). (d</w:t>
            </w:r>
            <w:r w:rsidRPr="002853B6">
              <w:rPr>
                <w:rFonts w:ascii="Times New Roman" w:eastAsia="Malgun Gothic" w:hAnsi="Times New Roman"/>
                <w:kern w:val="24"/>
                <w:position w:val="-6"/>
                <w:sz w:val="20"/>
                <w:szCs w:val="20"/>
                <w:vertAlign w:val="subscript"/>
                <w:lang w:val="sv-SE"/>
              </w:rPr>
              <w:t>V</w:t>
            </w:r>
            <w:r w:rsidRPr="002853B6">
              <w:rPr>
                <w:rFonts w:ascii="Times New Roman" w:eastAsia="Malgun Gothic" w:hAnsi="Times New Roman"/>
                <w:kern w:val="24"/>
                <w:sz w:val="20"/>
                <w:szCs w:val="20"/>
                <w:lang w:val="sv-SE"/>
              </w:rPr>
              <w:t>,d</w:t>
            </w:r>
            <w:r w:rsidRPr="002853B6">
              <w:rPr>
                <w:rFonts w:ascii="Times New Roman" w:eastAsia="Malgun Gothic" w:hAnsi="Times New Roman"/>
                <w:kern w:val="24"/>
                <w:position w:val="-6"/>
                <w:sz w:val="20"/>
                <w:szCs w:val="20"/>
                <w:vertAlign w:val="subscript"/>
                <w:lang w:val="sv-SE"/>
              </w:rPr>
              <w:t>H</w:t>
            </w:r>
            <w:r w:rsidRPr="002853B6">
              <w:rPr>
                <w:rFonts w:ascii="Times New Roman" w:eastAsia="Malgun Gothic" w:hAnsi="Times New Roman"/>
                <w:kern w:val="24"/>
                <w:sz w:val="20"/>
                <w:szCs w:val="20"/>
                <w:lang w:val="sv-SE"/>
              </w:rPr>
              <w:t>) = (0.5, 0.5)</w:t>
            </w:r>
            <w:r w:rsidRPr="002853B6">
              <w:rPr>
                <w:rFonts w:ascii="Times New Roman" w:eastAsia="Malgun Gothic" w:hAnsi="Times New Roman"/>
                <w:kern w:val="24"/>
                <w:sz w:val="20"/>
                <w:szCs w:val="20"/>
              </w:rPr>
              <w:t>λ</w:t>
            </w:r>
            <w:r w:rsidRPr="002853B6">
              <w:rPr>
                <w:rFonts w:ascii="Times New Roman" w:eastAsia="Malgun Gothic" w:hAnsi="Times New Roman"/>
                <w:kern w:val="24"/>
                <w:sz w:val="20"/>
                <w:szCs w:val="20"/>
                <w:lang w:val="sv-SE"/>
              </w:rPr>
              <w:t>.</w:t>
            </w:r>
          </w:p>
        </w:tc>
      </w:tr>
      <w:tr w:rsidR="002853B6" w:rsidRPr="00B17A7E" w:rsidTr="002853B6">
        <w:trPr>
          <w:trHeight w:val="204"/>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before="60" w:after="60"/>
              <w:rPr>
                <w:rFonts w:ascii="Times New Roman" w:hAnsi="Times New Roman"/>
                <w:kern w:val="24"/>
                <w:sz w:val="20"/>
                <w:szCs w:val="20"/>
              </w:rPr>
            </w:pPr>
            <w:r w:rsidRPr="002853B6">
              <w:rPr>
                <w:rFonts w:ascii="Times New Roman" w:hAnsi="Times New Roman"/>
                <w:kern w:val="24"/>
                <w:sz w:val="20"/>
                <w:szCs w:val="20"/>
              </w:rPr>
              <w:t>UE</w:t>
            </w:r>
            <w:r w:rsidRPr="002853B6">
              <w:rPr>
                <w:rFonts w:ascii="Times New Roman" w:eastAsia="Malgun Gothic" w:hAnsi="Times New Roman"/>
                <w:kern w:val="24"/>
                <w:sz w:val="20"/>
                <w:szCs w:val="20"/>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2853B6">
            <w:pPr>
              <w:spacing w:before="60" w:after="60"/>
              <w:rPr>
                <w:rFonts w:ascii="Times New Roman" w:hAnsi="Times New Roman"/>
                <w:kern w:val="24"/>
                <w:sz w:val="20"/>
                <w:szCs w:val="20"/>
              </w:rPr>
            </w:pPr>
            <w:r w:rsidRPr="002853B6">
              <w:rPr>
                <w:rFonts w:ascii="Times New Roman" w:eastAsia="Malgun Gothic" w:hAnsi="Times New Roman"/>
                <w:kern w:val="24"/>
                <w:sz w:val="20"/>
                <w:szCs w:val="20"/>
              </w:rPr>
              <w:t>30GHz:</w:t>
            </w:r>
            <w:r>
              <w:rPr>
                <w:rFonts w:ascii="Times New Roman" w:hAnsi="Times New Roman" w:hint="eastAsia"/>
                <w:kern w:val="24"/>
                <w:sz w:val="20"/>
                <w:szCs w:val="20"/>
              </w:rPr>
              <w:t xml:space="preserve"> </w:t>
            </w:r>
            <w:r w:rsidRPr="002853B6">
              <w:rPr>
                <w:rFonts w:ascii="Times New Roman" w:eastAsia="Malgun Gothic" w:hAnsi="Times New Roman"/>
                <w:kern w:val="24"/>
                <w:sz w:val="20"/>
                <w:szCs w:val="20"/>
              </w:rPr>
              <w:t>(</w:t>
            </w:r>
            <w:r w:rsidRPr="002853B6">
              <w:rPr>
                <w:rFonts w:ascii="Times New Roman" w:eastAsia="Malgun Gothic" w:hAnsi="Times New Roman"/>
                <w:kern w:val="24"/>
                <w:sz w:val="20"/>
                <w:szCs w:val="20"/>
                <w:lang w:val="pt-BR"/>
              </w:rPr>
              <w:t>M, N, P</w:t>
            </w:r>
            <w:r w:rsidRPr="002853B6">
              <w:rPr>
                <w:rFonts w:ascii="Times New Roman" w:hAnsi="Times New Roman"/>
                <w:kern w:val="24"/>
                <w:sz w:val="20"/>
                <w:szCs w:val="20"/>
                <w:lang w:val="pt-BR"/>
              </w:rPr>
              <w:t>,</w:t>
            </w:r>
            <w:r w:rsidRPr="002853B6">
              <w:rPr>
                <w:rFonts w:ascii="Times New Roman" w:eastAsia="Malgun Gothic" w:hAnsi="Times New Roman"/>
                <w:i/>
                <w:iCs/>
                <w:kern w:val="24"/>
                <w:sz w:val="20"/>
                <w:szCs w:val="20"/>
              </w:rPr>
              <w:t xml:space="preserve"> M</w:t>
            </w:r>
            <w:r w:rsidRPr="002853B6">
              <w:rPr>
                <w:rFonts w:ascii="Times New Roman" w:eastAsia="Malgun Gothic" w:hAnsi="Times New Roman"/>
                <w:i/>
                <w:iCs/>
                <w:kern w:val="24"/>
                <w:position w:val="-6"/>
                <w:sz w:val="20"/>
                <w:szCs w:val="20"/>
                <w:vertAlign w:val="subscript"/>
              </w:rPr>
              <w:t>g</w:t>
            </w:r>
            <w:r w:rsidRPr="002853B6">
              <w:rPr>
                <w:rFonts w:ascii="Times New Roman" w:eastAsia="Malgun Gothic" w:hAnsi="Times New Roman"/>
                <w:kern w:val="24"/>
                <w:sz w:val="20"/>
                <w:szCs w:val="20"/>
              </w:rPr>
              <w:t xml:space="preserve">, </w:t>
            </w:r>
            <w:r w:rsidRPr="002853B6">
              <w:rPr>
                <w:rFonts w:ascii="Times New Roman" w:eastAsia="Malgun Gothic" w:hAnsi="Times New Roman"/>
                <w:i/>
                <w:iCs/>
                <w:kern w:val="24"/>
                <w:sz w:val="20"/>
                <w:szCs w:val="20"/>
              </w:rPr>
              <w:t>N</w:t>
            </w:r>
            <w:r w:rsidRPr="002853B6">
              <w:rPr>
                <w:rFonts w:ascii="Times New Roman" w:eastAsia="Malgun Gothic" w:hAnsi="Times New Roman"/>
                <w:i/>
                <w:iCs/>
                <w:kern w:val="24"/>
                <w:position w:val="-6"/>
                <w:sz w:val="20"/>
                <w:szCs w:val="20"/>
                <w:vertAlign w:val="subscript"/>
              </w:rPr>
              <w:t>g</w:t>
            </w:r>
            <w:r w:rsidRPr="002853B6">
              <w:rPr>
                <w:rFonts w:ascii="Times New Roman" w:eastAsia="Malgun Gothic" w:hAnsi="Times New Roman"/>
                <w:kern w:val="24"/>
                <w:sz w:val="20"/>
                <w:szCs w:val="20"/>
              </w:rPr>
              <w:t>) = (</w:t>
            </w:r>
            <w:r w:rsidRPr="002853B6">
              <w:rPr>
                <w:rFonts w:ascii="Times New Roman" w:hAnsi="Times New Roman"/>
                <w:kern w:val="24"/>
                <w:sz w:val="20"/>
                <w:szCs w:val="20"/>
                <w:lang w:val="pt-BR"/>
              </w:rPr>
              <w:t>2</w:t>
            </w:r>
            <w:r w:rsidRPr="002853B6">
              <w:rPr>
                <w:rFonts w:ascii="Times New Roman" w:eastAsia="Malgun Gothic" w:hAnsi="Times New Roman"/>
                <w:kern w:val="24"/>
                <w:sz w:val="20"/>
                <w:szCs w:val="20"/>
                <w:lang w:val="pt-BR"/>
              </w:rPr>
              <w:t xml:space="preserve">, 4, </w:t>
            </w:r>
            <w:r w:rsidRPr="002853B6">
              <w:rPr>
                <w:rFonts w:ascii="Times New Roman" w:hAnsi="Times New Roman"/>
                <w:kern w:val="24"/>
                <w:sz w:val="20"/>
                <w:szCs w:val="20"/>
                <w:lang w:val="pt-BR"/>
              </w:rPr>
              <w:t xml:space="preserve">1, </w:t>
            </w:r>
            <w:r w:rsidRPr="002853B6">
              <w:rPr>
                <w:rFonts w:ascii="Times New Roman" w:eastAsia="Malgun Gothic" w:hAnsi="Times New Roman"/>
                <w:kern w:val="24"/>
                <w:sz w:val="20"/>
                <w:szCs w:val="20"/>
              </w:rPr>
              <w:t>1,</w:t>
            </w:r>
            <w:r w:rsidRPr="002853B6">
              <w:rPr>
                <w:rFonts w:ascii="Times New Roman" w:hAnsi="Times New Roman"/>
                <w:kern w:val="24"/>
                <w:sz w:val="20"/>
                <w:szCs w:val="20"/>
              </w:rPr>
              <w:t>1</w:t>
            </w:r>
            <w:r w:rsidRPr="002853B6">
              <w:rPr>
                <w:rFonts w:ascii="Times New Roman" w:eastAsia="Malgun Gothic" w:hAnsi="Times New Roman"/>
                <w:kern w:val="24"/>
                <w:sz w:val="20"/>
                <w:szCs w:val="20"/>
              </w:rPr>
              <w:t>); (d</w:t>
            </w:r>
            <w:r w:rsidRPr="002853B6">
              <w:rPr>
                <w:rFonts w:ascii="Times New Roman" w:eastAsia="Malgun Gothic" w:hAnsi="Times New Roman"/>
                <w:kern w:val="24"/>
                <w:position w:val="-6"/>
                <w:sz w:val="20"/>
                <w:szCs w:val="20"/>
                <w:vertAlign w:val="subscript"/>
              </w:rPr>
              <w:t>V</w:t>
            </w:r>
            <w:r w:rsidRPr="002853B6">
              <w:rPr>
                <w:rFonts w:ascii="Times New Roman" w:eastAsia="Malgun Gothic" w:hAnsi="Times New Roman"/>
                <w:kern w:val="24"/>
                <w:sz w:val="20"/>
                <w:szCs w:val="20"/>
              </w:rPr>
              <w:t>,d</w:t>
            </w:r>
            <w:r w:rsidRPr="002853B6">
              <w:rPr>
                <w:rFonts w:ascii="Times New Roman" w:eastAsia="Malgun Gothic" w:hAnsi="Times New Roman"/>
                <w:kern w:val="24"/>
                <w:position w:val="-6"/>
                <w:sz w:val="20"/>
                <w:szCs w:val="20"/>
                <w:vertAlign w:val="subscript"/>
              </w:rPr>
              <w:t>H</w:t>
            </w:r>
            <w:r w:rsidRPr="002853B6">
              <w:rPr>
                <w:rFonts w:ascii="Times New Roman" w:eastAsia="Malgun Gothic" w:hAnsi="Times New Roman"/>
                <w:kern w:val="24"/>
                <w:sz w:val="20"/>
                <w:szCs w:val="20"/>
              </w:rPr>
              <w:t>) = (0.5, 0.5)λ</w:t>
            </w:r>
          </w:p>
        </w:tc>
      </w:tr>
      <w:tr w:rsidR="002853B6" w:rsidRPr="00B17A7E" w:rsidTr="002853B6">
        <w:trPr>
          <w:trHeight w:val="437"/>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before="60" w:after="60"/>
              <w:rPr>
                <w:rFonts w:ascii="Times New Roman" w:hAnsi="Times New Roman"/>
                <w:kern w:val="24"/>
                <w:sz w:val="20"/>
                <w:szCs w:val="20"/>
              </w:rPr>
            </w:pPr>
            <w:r w:rsidRPr="002853B6">
              <w:rPr>
                <w:rFonts w:ascii="Times New Roman" w:eastAsia="Malgun Gothic" w:hAnsi="Times New Roman"/>
                <w:color w:val="000000"/>
                <w:kern w:val="24"/>
                <w:sz w:val="20"/>
                <w:szCs w:val="20"/>
                <w:lang w:val="en-GB"/>
              </w:rPr>
              <w:t>TXRU mapping to antenna elements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before="60" w:after="60"/>
              <w:rPr>
                <w:rFonts w:ascii="Times New Roman" w:hAnsi="Times New Roman"/>
                <w:kern w:val="24"/>
                <w:sz w:val="20"/>
                <w:szCs w:val="20"/>
              </w:rPr>
            </w:pPr>
            <w:r w:rsidRPr="002853B6">
              <w:rPr>
                <w:rFonts w:ascii="Times New Roman" w:hAnsi="Times New Roman"/>
                <w:sz w:val="20"/>
                <w:szCs w:val="20"/>
              </w:rPr>
              <w:t xml:space="preserve">Two TXRU is </w:t>
            </w:r>
            <w:r w:rsidRPr="002853B6">
              <w:rPr>
                <w:rFonts w:ascii="Times New Roman" w:hAnsi="Times New Roman"/>
                <w:kern w:val="24"/>
                <w:sz w:val="20"/>
                <w:szCs w:val="20"/>
              </w:rPr>
              <w:t xml:space="preserve">independently </w:t>
            </w:r>
            <w:r w:rsidRPr="002853B6">
              <w:rPr>
                <w:rFonts w:ascii="Times New Roman" w:hAnsi="Times New Roman"/>
                <w:sz w:val="20"/>
                <w:szCs w:val="20"/>
              </w:rPr>
              <w:t>mapped per panel per polarization.</w:t>
            </w:r>
            <w:r w:rsidRPr="002853B6">
              <w:rPr>
                <w:rFonts w:ascii="Times New Roman" w:hAnsi="Times New Roman"/>
                <w:kern w:val="24"/>
                <w:sz w:val="20"/>
                <w:szCs w:val="20"/>
              </w:rPr>
              <w:t xml:space="preserve"> </w:t>
            </w:r>
          </w:p>
        </w:tc>
      </w:tr>
      <w:tr w:rsidR="002853B6" w:rsidRPr="00B17A7E" w:rsidTr="007A348F">
        <w:trPr>
          <w:trHeight w:val="806"/>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rPr>
                <w:rFonts w:ascii="Times New Roman" w:hAnsi="Times New Roman"/>
                <w:sz w:val="20"/>
                <w:szCs w:val="20"/>
              </w:rPr>
            </w:pPr>
            <w:r w:rsidRPr="002853B6">
              <w:rPr>
                <w:rFonts w:ascii="Times New Roman" w:hAnsi="Times New Roman"/>
                <w:sz w:val="20"/>
                <w:szCs w:val="20"/>
              </w:rPr>
              <w:t>TXRU mapping weights</w:t>
            </w:r>
          </w:p>
          <w:p w:rsidR="002853B6" w:rsidRPr="002853B6" w:rsidRDefault="002853B6" w:rsidP="007A348F">
            <w:pPr>
              <w:spacing w:before="60" w:after="60"/>
              <w:rPr>
                <w:rFonts w:ascii="Times New Roman" w:hAnsi="Times New Roman"/>
                <w:kern w:val="24"/>
                <w:sz w:val="20"/>
                <w:szCs w:val="20"/>
              </w:rPr>
            </w:pP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853B6" w:rsidRPr="002853B6" w:rsidRDefault="002853B6" w:rsidP="007A348F">
            <w:pPr>
              <w:spacing w:before="60" w:after="60"/>
              <w:rPr>
                <w:rFonts w:ascii="Times New Roman" w:eastAsia="Malgun Gothic" w:hAnsi="Times New Roman"/>
                <w:kern w:val="24"/>
                <w:sz w:val="20"/>
                <w:szCs w:val="20"/>
              </w:rPr>
            </w:pPr>
            <w:r w:rsidRPr="002853B6">
              <w:rPr>
                <w:rFonts w:ascii="Times New Roman" w:eastAsia="Malgun Gothic" w:hAnsi="Times New Roman"/>
                <w:kern w:val="24"/>
                <w:sz w:val="20"/>
                <w:szCs w:val="20"/>
                <w:lang w:val="en-GB"/>
              </w:rPr>
              <w:t xml:space="preserve">2D </w:t>
            </w:r>
            <w:r w:rsidRPr="002853B6">
              <w:rPr>
                <w:rFonts w:ascii="Times New Roman" w:hAnsi="Times New Roman"/>
                <w:sz w:val="20"/>
                <w:szCs w:val="20"/>
              </w:rPr>
              <w:t xml:space="preserve">TXRU </w:t>
            </w:r>
            <w:r w:rsidRPr="002853B6">
              <w:rPr>
                <w:rFonts w:ascii="Times New Roman" w:hAnsi="Times New Roman"/>
                <w:sz w:val="20"/>
                <w:szCs w:val="20"/>
                <w:lang w:val="en-AU" w:eastAsia="ko-KR"/>
              </w:rPr>
              <w:t xml:space="preserve">virtualization </w:t>
            </w:r>
            <w:r w:rsidRPr="002853B6">
              <w:rPr>
                <w:rFonts w:ascii="Times New Roman" w:hAnsi="Times New Roman"/>
                <w:sz w:val="20"/>
                <w:szCs w:val="20"/>
              </w:rPr>
              <w:t>weights</w:t>
            </w:r>
            <w:r w:rsidRPr="002853B6">
              <w:rPr>
                <w:rFonts w:ascii="Times New Roman" w:hAnsi="Times New Roman"/>
                <w:kern w:val="24"/>
                <w:sz w:val="20"/>
                <w:szCs w:val="20"/>
                <w:lang w:val="en-GB"/>
              </w:rPr>
              <w:t xml:space="preserve"> for each panel is the Kronecker product between vertical and horizontal weight vectors taken from DFT with oversampling factor=1.</w:t>
            </w:r>
          </w:p>
        </w:tc>
      </w:tr>
      <w:tr w:rsidR="00437933" w:rsidRPr="00B17A7E" w:rsidTr="00437933">
        <w:trPr>
          <w:trHeight w:val="600"/>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437933" w:rsidRPr="002853B6" w:rsidRDefault="00437933" w:rsidP="007A348F">
            <w:pPr>
              <w:rPr>
                <w:rFonts w:ascii="Times New Roman" w:hAnsi="Times New Roman"/>
                <w:sz w:val="20"/>
                <w:szCs w:val="20"/>
              </w:rPr>
            </w:pPr>
            <w:r>
              <w:rPr>
                <w:rFonts w:ascii="Times New Roman" w:hAnsi="Times New Roman" w:hint="eastAsia"/>
                <w:sz w:val="20"/>
                <w:szCs w:val="20"/>
              </w:rPr>
              <w:t>Transmission SNR</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437933" w:rsidRPr="00437933" w:rsidRDefault="00437933" w:rsidP="007A348F">
            <w:pPr>
              <w:spacing w:before="60" w:after="60"/>
              <w:rPr>
                <w:rFonts w:ascii="Times New Roman" w:hAnsi="Times New Roman"/>
                <w:kern w:val="24"/>
                <w:sz w:val="20"/>
                <w:szCs w:val="20"/>
                <w:lang w:val="en-GB"/>
              </w:rPr>
            </w:pPr>
            <w:r>
              <w:rPr>
                <w:rFonts w:ascii="Times New Roman" w:hAnsi="Times New Roman" w:hint="eastAsia"/>
                <w:kern w:val="24"/>
                <w:sz w:val="20"/>
                <w:szCs w:val="20"/>
                <w:lang w:val="en-GB"/>
              </w:rPr>
              <w:t>10 dB</w:t>
            </w:r>
          </w:p>
        </w:tc>
      </w:tr>
    </w:tbl>
    <w:p w:rsidR="002853B6" w:rsidRPr="002853B6" w:rsidRDefault="002853B6" w:rsidP="002853B6">
      <w:pPr>
        <w:rPr>
          <w:rFonts w:ascii="Times New Roman" w:hAnsi="Times New Roman"/>
          <w:sz w:val="20"/>
          <w:szCs w:val="20"/>
        </w:rPr>
      </w:pPr>
      <w:r>
        <w:rPr>
          <w:rFonts w:ascii="Times New Roman" w:hAnsi="Times New Roman" w:hint="eastAsia"/>
          <w:sz w:val="20"/>
          <w:szCs w:val="20"/>
        </w:rPr>
        <w:t xml:space="preserve">Notes: </w:t>
      </w:r>
      <w:r w:rsidRPr="002853B6">
        <w:rPr>
          <w:rFonts w:ascii="Times New Roman" w:hAnsi="Times New Roman" w:hint="eastAsia"/>
          <w:sz w:val="20"/>
          <w:szCs w:val="20"/>
        </w:rPr>
        <w:t>Any other parameters</w:t>
      </w:r>
      <w:r w:rsidRPr="002853B6">
        <w:rPr>
          <w:rFonts w:ascii="Times New Roman" w:hAnsi="Times New Roman"/>
          <w:sz w:val="20"/>
          <w:szCs w:val="20"/>
        </w:rPr>
        <w:t xml:space="preserve"> not specified</w:t>
      </w:r>
      <w:r w:rsidRPr="002853B6">
        <w:rPr>
          <w:rFonts w:ascii="Times New Roman" w:hAnsi="Times New Roman" w:hint="eastAsia"/>
          <w:sz w:val="20"/>
          <w:szCs w:val="20"/>
        </w:rPr>
        <w:t xml:space="preserve"> </w:t>
      </w:r>
      <w:r>
        <w:rPr>
          <w:rFonts w:ascii="Times New Roman" w:hAnsi="Times New Roman" w:hint="eastAsia"/>
          <w:sz w:val="20"/>
          <w:szCs w:val="20"/>
        </w:rPr>
        <w:t>here remain the same as those in Phase 1 link-level calibration</w:t>
      </w:r>
      <w:r w:rsidR="00BB2E41">
        <w:rPr>
          <w:rFonts w:ascii="Times New Roman" w:hAnsi="Times New Roman" w:hint="eastAsia"/>
          <w:sz w:val="20"/>
          <w:szCs w:val="20"/>
        </w:rPr>
        <w:t xml:space="preserve"> </w:t>
      </w:r>
      <w:r w:rsidR="00652706">
        <w:rPr>
          <w:rFonts w:ascii="Times New Roman" w:hAnsi="Times New Roman"/>
          <w:sz w:val="20"/>
          <w:szCs w:val="20"/>
        </w:rPr>
        <w:fldChar w:fldCharType="begin"/>
      </w:r>
      <w:r w:rsidR="00BB2E41">
        <w:rPr>
          <w:rFonts w:ascii="Times New Roman" w:hAnsi="Times New Roman"/>
          <w:sz w:val="20"/>
          <w:szCs w:val="20"/>
        </w:rPr>
        <w:instrText xml:space="preserve"> </w:instrText>
      </w:r>
      <w:r w:rsidR="00BB2E41">
        <w:rPr>
          <w:rFonts w:ascii="Times New Roman" w:hAnsi="Times New Roman" w:hint="eastAsia"/>
          <w:sz w:val="20"/>
          <w:szCs w:val="20"/>
        </w:rPr>
        <w:instrText>REF _Ref465786637 \r \h</w:instrText>
      </w:r>
      <w:r w:rsidR="00BB2E41">
        <w:rPr>
          <w:rFonts w:ascii="Times New Roman" w:hAnsi="Times New Roman"/>
          <w:sz w:val="20"/>
          <w:szCs w:val="20"/>
        </w:rPr>
        <w:instrText xml:space="preserve"> </w:instrText>
      </w:r>
      <w:r w:rsidR="00652706">
        <w:rPr>
          <w:rFonts w:ascii="Times New Roman" w:hAnsi="Times New Roman"/>
          <w:sz w:val="20"/>
          <w:szCs w:val="20"/>
        </w:rPr>
      </w:r>
      <w:r w:rsidR="00652706">
        <w:rPr>
          <w:rFonts w:ascii="Times New Roman" w:hAnsi="Times New Roman"/>
          <w:sz w:val="20"/>
          <w:szCs w:val="20"/>
        </w:rPr>
        <w:fldChar w:fldCharType="separate"/>
      </w:r>
      <w:r w:rsidR="00BB2E41">
        <w:rPr>
          <w:rFonts w:ascii="Times New Roman" w:hAnsi="Times New Roman"/>
          <w:sz w:val="20"/>
          <w:szCs w:val="20"/>
        </w:rPr>
        <w:t>[2]</w:t>
      </w:r>
      <w:r w:rsidR="00652706">
        <w:rPr>
          <w:rFonts w:ascii="Times New Roman" w:hAnsi="Times New Roman"/>
          <w:sz w:val="20"/>
          <w:szCs w:val="20"/>
        </w:rPr>
        <w:fldChar w:fldCharType="end"/>
      </w:r>
      <w:r w:rsidRPr="002853B6">
        <w:rPr>
          <w:rFonts w:ascii="Times New Roman" w:hAnsi="Times New Roman" w:hint="eastAsia"/>
          <w:sz w:val="20"/>
          <w:szCs w:val="20"/>
        </w:rPr>
        <w:t>.</w:t>
      </w:r>
    </w:p>
    <w:p w:rsidR="002853B6" w:rsidRPr="002853B6" w:rsidRDefault="002853B6" w:rsidP="00DC5DDA">
      <w:pPr>
        <w:spacing w:after="0"/>
        <w:jc w:val="both"/>
        <w:rPr>
          <w:rFonts w:ascii="Times New Roman" w:hAnsi="Times New Roman"/>
          <w:sz w:val="20"/>
          <w:szCs w:val="20"/>
        </w:rPr>
      </w:pPr>
    </w:p>
    <w:sectPr w:rsidR="002853B6" w:rsidRPr="002853B6"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ED5" w:rsidRDefault="00631ED5" w:rsidP="008445A1">
      <w:pPr>
        <w:spacing w:after="0" w:line="240" w:lineRule="auto"/>
      </w:pPr>
      <w:r>
        <w:separator/>
      </w:r>
    </w:p>
  </w:endnote>
  <w:endnote w:type="continuationSeparator" w:id="0">
    <w:p w:rsidR="00631ED5" w:rsidRDefault="00631ED5"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ED5" w:rsidRDefault="00631ED5" w:rsidP="008445A1">
      <w:pPr>
        <w:spacing w:after="0" w:line="240" w:lineRule="auto"/>
      </w:pPr>
      <w:r>
        <w:separator/>
      </w:r>
    </w:p>
  </w:footnote>
  <w:footnote w:type="continuationSeparator" w:id="0">
    <w:p w:rsidR="00631ED5" w:rsidRDefault="00631ED5"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6"/>
  </w:num>
  <w:num w:numId="3">
    <w:abstractNumId w:val="13"/>
  </w:num>
  <w:num w:numId="4">
    <w:abstractNumId w:val="4"/>
  </w:num>
  <w:num w:numId="5">
    <w:abstractNumId w:val="10"/>
  </w:num>
  <w:num w:numId="6">
    <w:abstractNumId w:val="12"/>
  </w:num>
  <w:num w:numId="7">
    <w:abstractNumId w:val="9"/>
  </w:num>
  <w:num w:numId="8">
    <w:abstractNumId w:val="9"/>
  </w:num>
  <w:num w:numId="9">
    <w:abstractNumId w:val="7"/>
  </w:num>
  <w:num w:numId="10">
    <w:abstractNumId w:val="0"/>
  </w:num>
  <w:num w:numId="11">
    <w:abstractNumId w:val="3"/>
  </w:num>
  <w:num w:numId="12">
    <w:abstractNumId w:val="14"/>
  </w:num>
  <w:num w:numId="13">
    <w:abstractNumId w:val="9"/>
  </w:num>
  <w:num w:numId="14">
    <w:abstractNumId w:val="9"/>
  </w:num>
  <w:num w:numId="15">
    <w:abstractNumId w:val="9"/>
  </w:num>
  <w:num w:numId="16">
    <w:abstractNumId w:val="9"/>
  </w:num>
  <w:num w:numId="17">
    <w:abstractNumId w:val="11"/>
  </w:num>
  <w:num w:numId="18">
    <w:abstractNumId w:val="1"/>
  </w:num>
  <w:num w:numId="19">
    <w:abstractNumId w:val="2"/>
  </w:num>
  <w:num w:numId="20">
    <w:abstractNumId w:val="5"/>
  </w:num>
  <w:num w:numId="21">
    <w:abstractNumId w:val="8"/>
  </w:num>
  <w:num w:numId="2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6A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04E6"/>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2FAF"/>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C98"/>
    <w:rsid w:val="00245E3E"/>
    <w:rsid w:val="00245E9F"/>
    <w:rsid w:val="00245FB9"/>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AAB"/>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B3"/>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272"/>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88"/>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A3D"/>
    <w:rsid w:val="003B4ADF"/>
    <w:rsid w:val="003B4C61"/>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C8"/>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267"/>
    <w:rsid w:val="003C7514"/>
    <w:rsid w:val="003C774C"/>
    <w:rsid w:val="003C7C3B"/>
    <w:rsid w:val="003D003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E7D47"/>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3B62"/>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57F"/>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3E7"/>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F68"/>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EC5"/>
    <w:rsid w:val="00575F09"/>
    <w:rsid w:val="00576A27"/>
    <w:rsid w:val="00576D33"/>
    <w:rsid w:val="00576D43"/>
    <w:rsid w:val="00576D68"/>
    <w:rsid w:val="00576FB2"/>
    <w:rsid w:val="0057781E"/>
    <w:rsid w:val="00580071"/>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7C"/>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1C8"/>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375"/>
    <w:rsid w:val="0062377F"/>
    <w:rsid w:val="00623896"/>
    <w:rsid w:val="00623AF8"/>
    <w:rsid w:val="0062402B"/>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1ED5"/>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03F"/>
    <w:rsid w:val="006515CB"/>
    <w:rsid w:val="00651602"/>
    <w:rsid w:val="00651AA0"/>
    <w:rsid w:val="00651AA4"/>
    <w:rsid w:val="006520DE"/>
    <w:rsid w:val="00652135"/>
    <w:rsid w:val="006521C7"/>
    <w:rsid w:val="00652706"/>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183"/>
    <w:rsid w:val="00686422"/>
    <w:rsid w:val="006865A5"/>
    <w:rsid w:val="0068673F"/>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7A1"/>
    <w:rsid w:val="006C583E"/>
    <w:rsid w:val="006C5943"/>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0F2"/>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22B"/>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E8D"/>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25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287"/>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255"/>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0C7"/>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1A3"/>
    <w:rsid w:val="008D1512"/>
    <w:rsid w:val="008D1D5E"/>
    <w:rsid w:val="008D1E21"/>
    <w:rsid w:val="008D1E95"/>
    <w:rsid w:val="008D2408"/>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96"/>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E50"/>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BC"/>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45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DD0"/>
    <w:rsid w:val="00B41259"/>
    <w:rsid w:val="00B41295"/>
    <w:rsid w:val="00B41299"/>
    <w:rsid w:val="00B41849"/>
    <w:rsid w:val="00B41A3F"/>
    <w:rsid w:val="00B41B87"/>
    <w:rsid w:val="00B41D90"/>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5BE5"/>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1F2"/>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2E41"/>
    <w:rsid w:val="00BB31A2"/>
    <w:rsid w:val="00BB380F"/>
    <w:rsid w:val="00BB3979"/>
    <w:rsid w:val="00BB3A48"/>
    <w:rsid w:val="00BB3C0E"/>
    <w:rsid w:val="00BB3E51"/>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3BD"/>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216"/>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4C9"/>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D6"/>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87A"/>
    <w:rsid w:val="00D45DC2"/>
    <w:rsid w:val="00D46BCB"/>
    <w:rsid w:val="00D46BF1"/>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DF"/>
    <w:rsid w:val="00DC53D9"/>
    <w:rsid w:val="00DC540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6F5"/>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2A7"/>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062"/>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16"/>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DAEDCF0-F1B2-44C5-B069-2D4A6100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宋体" w:hAnsi="宋体" w:cs="宋体"/>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 w:type="paragraph" w:customStyle="1" w:styleId="TAL">
    <w:name w:val="TAL"/>
    <w:basedOn w:val="Normal"/>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87\tdocs\R1-1610891.zip" TargetMode="Externa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file:///E:\work\3gpp\tdocs\TSGR1_87\tdocs\R1-1609414.zip"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98DFD-7C61-4E57-9D36-2E84E232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ynli</cp:lastModifiedBy>
  <cp:revision>2</cp:revision>
  <dcterms:created xsi:type="dcterms:W3CDTF">2016-11-05T18:51:00Z</dcterms:created>
  <dcterms:modified xsi:type="dcterms:W3CDTF">2016-11-05T18:51:00Z</dcterms:modified>
</cp:coreProperties>
</file>